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BABC0" w14:textId="77777777" w:rsidR="00D21BB0" w:rsidRPr="00372449" w:rsidRDefault="00D21BB0" w:rsidP="005745D4">
      <w:pPr>
        <w:jc w:val="center"/>
        <w:rPr>
          <w:rFonts w:ascii="Work Sans" w:hAnsi="Work Sans" w:cs="Arial"/>
          <w:b/>
        </w:rPr>
      </w:pPr>
    </w:p>
    <w:p w14:paraId="4068D897" w14:textId="77777777" w:rsidR="00041B7E" w:rsidRPr="00372449" w:rsidRDefault="00107350" w:rsidP="005745D4">
      <w:pPr>
        <w:jc w:val="center"/>
        <w:rPr>
          <w:rFonts w:ascii="Work Sans" w:hAnsi="Work Sans" w:cs="Arial"/>
          <w:b/>
        </w:rPr>
      </w:pPr>
      <w:r w:rsidRPr="00372449">
        <w:rPr>
          <w:rFonts w:ascii="Work Sans" w:hAnsi="Work Sans" w:cs="Arial"/>
          <w:b/>
        </w:rPr>
        <w:t>JOB DESCRIPTION</w:t>
      </w:r>
    </w:p>
    <w:p w14:paraId="1149EBA8" w14:textId="77777777" w:rsidR="00041B7E" w:rsidRPr="00372449" w:rsidRDefault="00041B7E">
      <w:pPr>
        <w:pStyle w:val="BodyText3"/>
        <w:ind w:left="-720" w:right="-1054"/>
        <w:rPr>
          <w:rFonts w:ascii="Work Sans" w:hAnsi="Work Sans"/>
          <w:sz w:val="24"/>
        </w:rPr>
      </w:pPr>
      <w:r w:rsidRPr="00372449">
        <w:rPr>
          <w:rFonts w:ascii="Work Sans" w:hAnsi="Work Sans"/>
          <w:sz w:val="24"/>
        </w:rPr>
        <w:t xml:space="preserve">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520"/>
        <w:gridCol w:w="3190"/>
        <w:gridCol w:w="2552"/>
        <w:gridCol w:w="1818"/>
      </w:tblGrid>
      <w:tr w:rsidR="00041B7E" w:rsidRPr="00372449" w14:paraId="3E7BCA97" w14:textId="77777777" w:rsidTr="003000EE">
        <w:trPr>
          <w:trHeight w:val="745"/>
        </w:trPr>
        <w:tc>
          <w:tcPr>
            <w:tcW w:w="2520" w:type="dxa"/>
            <w:shd w:val="clear" w:color="auto" w:fill="FFFFFF"/>
          </w:tcPr>
          <w:p w14:paraId="5BE2347E" w14:textId="77777777" w:rsidR="00041B7E" w:rsidRPr="00FA000D" w:rsidRDefault="00041B7E">
            <w:pPr>
              <w:rPr>
                <w:rFonts w:ascii="Work Sans" w:hAnsi="Work Sans" w:cs="Arial"/>
                <w:b/>
              </w:rPr>
            </w:pPr>
            <w:r w:rsidRPr="00FA000D">
              <w:rPr>
                <w:rFonts w:ascii="Work Sans" w:hAnsi="Work Sans" w:cs="Arial"/>
                <w:b/>
              </w:rPr>
              <w:t>Job Title:</w:t>
            </w:r>
          </w:p>
        </w:tc>
        <w:tc>
          <w:tcPr>
            <w:tcW w:w="3190" w:type="dxa"/>
            <w:shd w:val="clear" w:color="auto" w:fill="FFFFFF"/>
          </w:tcPr>
          <w:p w14:paraId="1004A2EA" w14:textId="4378E11F" w:rsidR="00137B3A" w:rsidRPr="00FA000D" w:rsidRDefault="0094494B">
            <w:pPr>
              <w:rPr>
                <w:rFonts w:ascii="Work Sans" w:hAnsi="Work Sans" w:cs="Arial"/>
                <w:b/>
                <w:bCs/>
              </w:rPr>
            </w:pPr>
            <w:r w:rsidRPr="00FA000D">
              <w:rPr>
                <w:rStyle w:val="normaltextrun"/>
                <w:rFonts w:ascii="Work Sans" w:hAnsi="Work Sans" w:cs="Arial"/>
                <w:b/>
                <w:bCs/>
                <w:color w:val="000000"/>
                <w:shd w:val="clear" w:color="auto" w:fill="FFFFFF"/>
              </w:rPr>
              <w:t>Global Mobility</w:t>
            </w:r>
            <w:r w:rsidR="00751C24" w:rsidRPr="00FA000D">
              <w:rPr>
                <w:rFonts w:ascii="Work Sans" w:hAnsi="Work Sans" w:cs="Arial"/>
                <w:b/>
                <w:bCs/>
              </w:rPr>
              <w:t xml:space="preserve"> </w:t>
            </w:r>
            <w:r w:rsidR="00FE3F41" w:rsidRPr="00FA000D">
              <w:rPr>
                <w:rFonts w:ascii="Work Sans" w:hAnsi="Work Sans" w:cs="Arial"/>
                <w:b/>
                <w:bCs/>
              </w:rPr>
              <w:t xml:space="preserve">Assistant </w:t>
            </w:r>
          </w:p>
        </w:tc>
        <w:tc>
          <w:tcPr>
            <w:tcW w:w="2552" w:type="dxa"/>
            <w:shd w:val="clear" w:color="auto" w:fill="FFFFFF"/>
          </w:tcPr>
          <w:p w14:paraId="1CEA9605" w14:textId="77777777" w:rsidR="00041B7E" w:rsidRPr="00FA000D" w:rsidRDefault="00E94DD3">
            <w:pPr>
              <w:rPr>
                <w:rFonts w:ascii="Work Sans" w:hAnsi="Work Sans" w:cs="Arial"/>
                <w:b/>
              </w:rPr>
            </w:pPr>
            <w:r w:rsidRPr="00FA000D">
              <w:rPr>
                <w:rFonts w:ascii="Work Sans" w:hAnsi="Work Sans" w:cs="Arial"/>
                <w:b/>
              </w:rPr>
              <w:t>Grade:</w:t>
            </w:r>
          </w:p>
        </w:tc>
        <w:tc>
          <w:tcPr>
            <w:tcW w:w="1818" w:type="dxa"/>
            <w:shd w:val="clear" w:color="auto" w:fill="auto"/>
          </w:tcPr>
          <w:p w14:paraId="6E89FB54" w14:textId="4C27624F" w:rsidR="00A811C4" w:rsidRPr="00FA000D" w:rsidRDefault="00FA000D">
            <w:pPr>
              <w:rPr>
                <w:rFonts w:ascii="Work Sans" w:hAnsi="Work Sans" w:cs="Arial"/>
                <w:b/>
              </w:rPr>
            </w:pPr>
            <w:r w:rsidRPr="00FA000D">
              <w:rPr>
                <w:rFonts w:ascii="Work Sans" w:hAnsi="Work Sans" w:cs="Arial"/>
                <w:b/>
              </w:rPr>
              <w:t>SP2</w:t>
            </w:r>
          </w:p>
        </w:tc>
      </w:tr>
      <w:tr w:rsidR="00041B7E" w:rsidRPr="00372449" w14:paraId="182C1D45" w14:textId="77777777" w:rsidTr="003000EE">
        <w:trPr>
          <w:trHeight w:val="248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14:paraId="2E17CD1C" w14:textId="77777777" w:rsidR="00041B7E" w:rsidRPr="00FA000D" w:rsidRDefault="00041B7E">
            <w:pPr>
              <w:rPr>
                <w:rFonts w:ascii="Work Sans" w:hAnsi="Work Sans" w:cs="Arial"/>
                <w:b/>
              </w:rPr>
            </w:pPr>
            <w:r w:rsidRPr="00FA000D">
              <w:rPr>
                <w:rFonts w:ascii="Work Sans" w:hAnsi="Work Sans" w:cs="Arial"/>
                <w:b/>
              </w:rPr>
              <w:t>Department: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FFFFFF"/>
          </w:tcPr>
          <w:p w14:paraId="6224853C" w14:textId="6F2D4796" w:rsidR="00041B7E" w:rsidRPr="00FA000D" w:rsidRDefault="00FE3F41">
            <w:pPr>
              <w:rPr>
                <w:rFonts w:ascii="Work Sans" w:hAnsi="Work Sans" w:cs="Arial"/>
                <w:b/>
              </w:rPr>
            </w:pPr>
            <w:r w:rsidRPr="00FA000D">
              <w:rPr>
                <w:rFonts w:ascii="Work Sans" w:hAnsi="Work Sans" w:cs="Arial"/>
                <w:b/>
              </w:rPr>
              <w:t xml:space="preserve">International Office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</w:tcPr>
          <w:p w14:paraId="2E183560" w14:textId="77777777" w:rsidR="00041B7E" w:rsidRPr="00FA000D" w:rsidRDefault="00E94DD3">
            <w:pPr>
              <w:rPr>
                <w:rFonts w:ascii="Work Sans" w:hAnsi="Work Sans" w:cs="Arial"/>
                <w:b/>
              </w:rPr>
            </w:pPr>
            <w:r w:rsidRPr="00FA000D">
              <w:rPr>
                <w:rFonts w:ascii="Work Sans" w:hAnsi="Work Sans" w:cs="Arial"/>
                <w:b/>
              </w:rPr>
              <w:t>Date of Job Evaluation: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14:paraId="71C470E6" w14:textId="0F6571C2" w:rsidR="00041B7E" w:rsidRPr="00FA000D" w:rsidRDefault="00FE3F41">
            <w:pPr>
              <w:rPr>
                <w:rFonts w:ascii="Work Sans" w:hAnsi="Work Sans" w:cs="Arial"/>
                <w:b/>
              </w:rPr>
            </w:pPr>
            <w:r w:rsidRPr="00FA000D">
              <w:rPr>
                <w:rFonts w:ascii="Work Sans" w:hAnsi="Work Sans" w:cs="Arial"/>
                <w:b/>
              </w:rPr>
              <w:t>September 2023</w:t>
            </w:r>
          </w:p>
        </w:tc>
      </w:tr>
      <w:tr w:rsidR="003000EE" w:rsidRPr="00372449" w14:paraId="4B8A200B" w14:textId="77777777" w:rsidTr="003000EE">
        <w:trPr>
          <w:cantSplit/>
          <w:trHeight w:val="277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F6BA154" w14:textId="77777777" w:rsidR="003000EE" w:rsidRPr="00FA000D" w:rsidRDefault="003000EE">
            <w:pPr>
              <w:rPr>
                <w:rFonts w:ascii="Work Sans" w:hAnsi="Work Sans" w:cs="Arial"/>
                <w:b/>
              </w:rPr>
            </w:pPr>
            <w:r w:rsidRPr="00FA000D">
              <w:rPr>
                <w:rFonts w:ascii="Work Sans" w:hAnsi="Work Sans" w:cs="Arial"/>
                <w:b/>
              </w:rPr>
              <w:t>Role reports to: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30C977" w14:textId="3CA6A326" w:rsidR="003000EE" w:rsidRPr="00FA000D" w:rsidRDefault="00843F1A">
            <w:pPr>
              <w:pStyle w:val="Heading3"/>
              <w:rPr>
                <w:rFonts w:ascii="Work Sans" w:hAnsi="Work Sans"/>
                <w:sz w:val="24"/>
              </w:rPr>
            </w:pPr>
            <w:r w:rsidRPr="00FA000D">
              <w:rPr>
                <w:rFonts w:ascii="Work Sans" w:hAnsi="Work Sans"/>
                <w:sz w:val="24"/>
              </w:rPr>
              <w:t xml:space="preserve">Global Mobility Manager </w:t>
            </w:r>
            <w:r w:rsidR="00FE3F41" w:rsidRPr="00FA000D">
              <w:rPr>
                <w:rFonts w:ascii="Work Sans" w:hAnsi="Work Sans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276171" w14:textId="77777777" w:rsidR="003000EE" w:rsidRPr="00FA000D" w:rsidRDefault="003000EE">
            <w:pPr>
              <w:pStyle w:val="Heading3"/>
              <w:rPr>
                <w:rFonts w:ascii="Work Sans" w:hAnsi="Work Sans"/>
                <w:sz w:val="24"/>
              </w:rPr>
            </w:pPr>
            <w:r w:rsidRPr="00FA000D">
              <w:rPr>
                <w:rFonts w:ascii="Work Sans" w:hAnsi="Work Sans"/>
                <w:sz w:val="24"/>
              </w:rPr>
              <w:t>SOC Code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18F560" w14:textId="404D0E38" w:rsidR="003000EE" w:rsidRPr="00FA000D" w:rsidRDefault="003000EE">
            <w:pPr>
              <w:pStyle w:val="Heading3"/>
              <w:rPr>
                <w:rFonts w:ascii="Work Sans" w:hAnsi="Work Sans"/>
                <w:sz w:val="24"/>
              </w:rPr>
            </w:pPr>
          </w:p>
        </w:tc>
      </w:tr>
      <w:tr w:rsidR="00041B7E" w:rsidRPr="00372449" w14:paraId="27E057E1" w14:textId="77777777">
        <w:trPr>
          <w:cantSplit/>
          <w:trHeight w:val="227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CFC1A5E" w14:textId="77777777" w:rsidR="00041B7E" w:rsidRPr="00FA000D" w:rsidRDefault="00041B7E">
            <w:pPr>
              <w:rPr>
                <w:rFonts w:ascii="Work Sans" w:hAnsi="Work Sans" w:cs="Arial"/>
                <w:b/>
              </w:rPr>
            </w:pPr>
            <w:r w:rsidRPr="00FA000D">
              <w:rPr>
                <w:rFonts w:ascii="Work Sans" w:hAnsi="Work Sans" w:cs="Arial"/>
                <w:b/>
              </w:rPr>
              <w:t>Direct Reports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8C4FDB" w14:textId="1EC8F10F" w:rsidR="00041B7E" w:rsidRPr="00FA000D" w:rsidRDefault="00843F1A">
            <w:pPr>
              <w:rPr>
                <w:rFonts w:ascii="Work Sans" w:hAnsi="Work Sans" w:cs="Arial"/>
                <w:b/>
              </w:rPr>
            </w:pPr>
            <w:r w:rsidRPr="00FA000D">
              <w:rPr>
                <w:rFonts w:ascii="Work Sans" w:hAnsi="Work Sans" w:cs="Arial"/>
                <w:b/>
              </w:rPr>
              <w:t xml:space="preserve">Global Mobility Officer </w:t>
            </w:r>
          </w:p>
        </w:tc>
      </w:tr>
      <w:tr w:rsidR="00041B7E" w:rsidRPr="00372449" w14:paraId="6325A177" w14:textId="77777777">
        <w:trPr>
          <w:cantSplit/>
          <w:trHeight w:val="468"/>
        </w:trPr>
        <w:tc>
          <w:tcPr>
            <w:tcW w:w="1008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C5FD2C4" w14:textId="77777777" w:rsidR="00041B7E" w:rsidRPr="00FA000D" w:rsidRDefault="00041B7E">
            <w:pPr>
              <w:rPr>
                <w:rFonts w:ascii="Work Sans" w:hAnsi="Work Sans" w:cs="Arial"/>
                <w:bCs/>
              </w:rPr>
            </w:pPr>
            <w:r w:rsidRPr="00FA000D">
              <w:rPr>
                <w:rFonts w:ascii="Work Sans" w:hAnsi="Work Sans" w:cs="Arial"/>
                <w:bCs/>
              </w:rPr>
              <w:t xml:space="preserve">This role profile is non-contractual and provided for guidance. It will be updated and amended from time to time in accordance with the changing needs of the </w:t>
            </w:r>
            <w:r w:rsidR="00E94DD3" w:rsidRPr="00FA000D">
              <w:rPr>
                <w:rFonts w:ascii="Work Sans" w:hAnsi="Work Sans" w:cs="Arial"/>
                <w:bCs/>
              </w:rPr>
              <w:t>University</w:t>
            </w:r>
            <w:r w:rsidRPr="00FA000D">
              <w:rPr>
                <w:rFonts w:ascii="Work Sans" w:hAnsi="Work Sans" w:cs="Arial"/>
                <w:bCs/>
              </w:rPr>
              <w:t xml:space="preserve"> and the requirements of the job.</w:t>
            </w:r>
          </w:p>
        </w:tc>
      </w:tr>
    </w:tbl>
    <w:p w14:paraId="35B0312A" w14:textId="77777777" w:rsidR="00041B7E" w:rsidRPr="00372449" w:rsidRDefault="00041B7E">
      <w:pPr>
        <w:ind w:right="540"/>
        <w:rPr>
          <w:rFonts w:ascii="Work Sans" w:hAnsi="Work Sans" w:cs="Arial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041B7E" w:rsidRPr="00372449" w14:paraId="54DCBC7C" w14:textId="77777777">
        <w:tc>
          <w:tcPr>
            <w:tcW w:w="10080" w:type="dxa"/>
          </w:tcPr>
          <w:p w14:paraId="13D29193" w14:textId="77777777" w:rsidR="0035159C" w:rsidRPr="00FA000D" w:rsidRDefault="00041B7E" w:rsidP="00FA000D">
            <w:pPr>
              <w:spacing w:before="120" w:after="120"/>
              <w:rPr>
                <w:rFonts w:ascii="Work Sans" w:hAnsi="Work Sans" w:cs="Arial"/>
                <w:b/>
                <w:bCs/>
              </w:rPr>
            </w:pPr>
            <w:r w:rsidRPr="00FA000D">
              <w:rPr>
                <w:rFonts w:ascii="Work Sans" w:hAnsi="Work Sans" w:cs="Arial"/>
                <w:b/>
                <w:bCs/>
              </w:rPr>
              <w:t>PURPOSE OF ROLE:</w:t>
            </w:r>
            <w:r w:rsidR="00137B3A" w:rsidRPr="00FA000D">
              <w:rPr>
                <w:rFonts w:ascii="Work Sans" w:hAnsi="Work Sans" w:cs="Arial"/>
                <w:b/>
                <w:bCs/>
              </w:rPr>
              <w:t xml:space="preserve"> </w:t>
            </w:r>
          </w:p>
          <w:p w14:paraId="25E9AEBD" w14:textId="2BCFA4AD" w:rsidR="000F63C4" w:rsidRPr="00FA000D" w:rsidRDefault="000F63C4" w:rsidP="000F63C4">
            <w:pPr>
              <w:pStyle w:val="paragraph"/>
              <w:spacing w:before="0" w:beforeAutospacing="0" w:after="0" w:afterAutospacing="0"/>
              <w:textAlignment w:val="baseline"/>
              <w:rPr>
                <w:rFonts w:ascii="Work Sans" w:hAnsi="Work Sans" w:cs="Segoe UI"/>
                <w:sz w:val="18"/>
                <w:szCs w:val="18"/>
              </w:rPr>
            </w:pPr>
            <w:r w:rsidRPr="00FA000D">
              <w:rPr>
                <w:rStyle w:val="normaltextrun"/>
                <w:rFonts w:ascii="Work Sans" w:hAnsi="Work Sans" w:cs="Arial"/>
              </w:rPr>
              <w:t>The international office is recruiting a Global Mobility Assistant to support its Global Mobility provision. The role holder will help to ensure a positive experience for all students and staff taking part in global mobility opportunities at the university.    </w:t>
            </w:r>
            <w:r w:rsidRPr="00FA000D">
              <w:rPr>
                <w:rStyle w:val="eop"/>
                <w:rFonts w:ascii="Work Sans" w:hAnsi="Work Sans" w:cs="Arial"/>
              </w:rPr>
              <w:t> </w:t>
            </w:r>
          </w:p>
          <w:p w14:paraId="2FB52F62" w14:textId="0936F05D" w:rsidR="000F63C4" w:rsidRPr="00FA000D" w:rsidRDefault="000F63C4" w:rsidP="000F63C4">
            <w:pPr>
              <w:pStyle w:val="paragraph"/>
              <w:spacing w:before="0" w:beforeAutospacing="0" w:after="0" w:afterAutospacing="0"/>
              <w:textAlignment w:val="baseline"/>
              <w:rPr>
                <w:rFonts w:ascii="Work Sans" w:hAnsi="Work Sans" w:cs="Segoe UI"/>
                <w:sz w:val="18"/>
                <w:szCs w:val="18"/>
              </w:rPr>
            </w:pPr>
            <w:r w:rsidRPr="00FA000D">
              <w:rPr>
                <w:rStyle w:val="normaltextrun"/>
                <w:rFonts w:ascii="Work Sans" w:hAnsi="Work Sans" w:cs="Arial"/>
                <w:color w:val="000000"/>
              </w:rPr>
              <w:t>Specific projects for the post-holders include, but are not limited to:</w:t>
            </w:r>
            <w:r w:rsidRPr="00FA000D">
              <w:rPr>
                <w:rStyle w:val="eop"/>
                <w:rFonts w:ascii="Work Sans" w:hAnsi="Work Sans" w:cs="Arial"/>
                <w:color w:val="000000"/>
              </w:rPr>
              <w:t> </w:t>
            </w:r>
          </w:p>
          <w:p w14:paraId="67ED40AE" w14:textId="10ACED89" w:rsidR="000F63C4" w:rsidRPr="00FA000D" w:rsidRDefault="000F63C4" w:rsidP="00FA000D">
            <w:pPr>
              <w:pStyle w:val="paragraph"/>
              <w:numPr>
                <w:ilvl w:val="0"/>
                <w:numId w:val="48"/>
              </w:numPr>
              <w:spacing w:before="0" w:beforeAutospacing="0" w:after="0" w:afterAutospacing="0"/>
              <w:textAlignment w:val="baseline"/>
              <w:rPr>
                <w:rFonts w:ascii="Work Sans" w:hAnsi="Work Sans" w:cs="Arial"/>
              </w:rPr>
            </w:pPr>
            <w:r w:rsidRPr="00FA000D">
              <w:rPr>
                <w:rStyle w:val="normaltextrun"/>
                <w:rFonts w:ascii="Work Sans" w:hAnsi="Work Sans" w:cs="Arial"/>
                <w:color w:val="000000"/>
              </w:rPr>
              <w:t>Providing administrative support for exchange and study abroad programmes at the university</w:t>
            </w:r>
            <w:r w:rsidR="00E028C8" w:rsidRPr="00FA000D">
              <w:rPr>
                <w:rStyle w:val="normaltextrun"/>
                <w:rFonts w:ascii="Work Sans" w:hAnsi="Work Sans" w:cs="Arial"/>
                <w:color w:val="000000"/>
              </w:rPr>
              <w:t>, including summer schools.</w:t>
            </w:r>
          </w:p>
          <w:p w14:paraId="11A2439D" w14:textId="002E5903" w:rsidR="00021FA3" w:rsidRPr="00FA000D" w:rsidRDefault="00021FA3" w:rsidP="00FA000D">
            <w:pPr>
              <w:pStyle w:val="paragraph"/>
              <w:numPr>
                <w:ilvl w:val="0"/>
                <w:numId w:val="48"/>
              </w:numPr>
              <w:spacing w:before="0" w:beforeAutospacing="0" w:after="0" w:afterAutospacing="0"/>
              <w:textAlignment w:val="baseline"/>
              <w:rPr>
                <w:rFonts w:ascii="Work Sans" w:hAnsi="Work Sans" w:cs="Arial"/>
              </w:rPr>
            </w:pPr>
            <w:r w:rsidRPr="00FA000D">
              <w:rPr>
                <w:rStyle w:val="normaltextrun"/>
                <w:rFonts w:ascii="Work Sans" w:hAnsi="Work Sans" w:cs="Arial"/>
                <w:color w:val="000000"/>
              </w:rPr>
              <w:t>Promoting global mobility opportunities to students and staff at the university.</w:t>
            </w:r>
            <w:r w:rsidRPr="00FA000D">
              <w:rPr>
                <w:rStyle w:val="eop"/>
                <w:rFonts w:ascii="Work Sans" w:hAnsi="Work Sans" w:cs="Arial"/>
                <w:color w:val="000000"/>
              </w:rPr>
              <w:t> </w:t>
            </w:r>
          </w:p>
          <w:p w14:paraId="102775BE" w14:textId="60655B8C" w:rsidR="00751C24" w:rsidRPr="006738DB" w:rsidRDefault="00751C24" w:rsidP="00FA000D">
            <w:pPr>
              <w:pStyle w:val="paragraph"/>
              <w:spacing w:before="0" w:beforeAutospacing="0" w:after="0" w:afterAutospacing="0"/>
              <w:ind w:firstLine="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3337BF4F" w14:textId="77777777" w:rsidR="00041B7E" w:rsidRPr="00372449" w:rsidRDefault="00041B7E">
      <w:pPr>
        <w:ind w:right="540"/>
        <w:rPr>
          <w:rFonts w:ascii="Work Sans" w:hAnsi="Work Sans" w:cs="Arial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041B7E" w:rsidRPr="00372449" w14:paraId="45450B88" w14:textId="77777777">
        <w:tc>
          <w:tcPr>
            <w:tcW w:w="10080" w:type="dxa"/>
          </w:tcPr>
          <w:p w14:paraId="7CB30081" w14:textId="77777777" w:rsidR="00041B7E" w:rsidRPr="00372449" w:rsidRDefault="00041B7E" w:rsidP="00FA000D">
            <w:pPr>
              <w:spacing w:before="120" w:after="120"/>
              <w:rPr>
                <w:rFonts w:ascii="Work Sans" w:hAnsi="Work Sans" w:cs="Arial"/>
                <w:b/>
                <w:bCs/>
              </w:rPr>
            </w:pPr>
            <w:r w:rsidRPr="00372449">
              <w:rPr>
                <w:rFonts w:ascii="Work Sans" w:hAnsi="Work Sans" w:cs="Arial"/>
                <w:b/>
                <w:bCs/>
              </w:rPr>
              <w:t>KEY ACCOUNTABILITIES:</w:t>
            </w:r>
          </w:p>
          <w:p w14:paraId="68F08A19" w14:textId="3DF448C2" w:rsidR="00751C24" w:rsidRPr="00A05C2F" w:rsidRDefault="00751C24" w:rsidP="00751C24">
            <w:pPr>
              <w:rPr>
                <w:rFonts w:ascii="Work Sans" w:hAnsi="Work Sans" w:cs="Arial"/>
              </w:rPr>
            </w:pPr>
            <w:bookmarkStart w:id="0" w:name="_Hlk144889560"/>
            <w:r w:rsidRPr="00A05C2F">
              <w:rPr>
                <w:rFonts w:ascii="Work Sans" w:hAnsi="Work Sans" w:cs="Arial"/>
              </w:rPr>
              <w:t>Th</w:t>
            </w:r>
            <w:r>
              <w:rPr>
                <w:rFonts w:ascii="Work Sans" w:hAnsi="Work Sans" w:cs="Arial"/>
              </w:rPr>
              <w:t xml:space="preserve">e role </w:t>
            </w:r>
            <w:r w:rsidRPr="00A05C2F">
              <w:rPr>
                <w:rFonts w:ascii="Work Sans" w:hAnsi="Work Sans" w:cs="Arial"/>
              </w:rPr>
              <w:t>will play a crucial part in the administrative function of the International Office</w:t>
            </w:r>
            <w:r>
              <w:rPr>
                <w:rFonts w:ascii="Work Sans" w:hAnsi="Work Sans" w:cs="Arial"/>
              </w:rPr>
              <w:t>,</w:t>
            </w:r>
            <w:r w:rsidRPr="00A05C2F">
              <w:rPr>
                <w:rFonts w:ascii="Work Sans" w:hAnsi="Work Sans" w:cs="Arial"/>
              </w:rPr>
              <w:t xml:space="preserve"> which has responsibility for operational delivery and evaluation across different areas of the International Office. </w:t>
            </w:r>
          </w:p>
          <w:p w14:paraId="36899322" w14:textId="710E0F63" w:rsidR="007C0C9E" w:rsidRPr="007C0C9E" w:rsidRDefault="00E94DD3" w:rsidP="00FA000D">
            <w:pPr>
              <w:spacing w:before="120" w:after="120"/>
              <w:rPr>
                <w:rFonts w:ascii="Work Sans" w:hAnsi="Work Sans" w:cs="Arial"/>
                <w:b/>
                <w:bCs/>
              </w:rPr>
            </w:pPr>
            <w:r w:rsidRPr="00372449">
              <w:rPr>
                <w:rFonts w:ascii="Work Sans" w:hAnsi="Work Sans" w:cs="Arial"/>
                <w:b/>
                <w:bCs/>
              </w:rPr>
              <w:t>Team</w:t>
            </w:r>
            <w:r w:rsidR="00041B7E" w:rsidRPr="00372449">
              <w:rPr>
                <w:rFonts w:ascii="Work Sans" w:hAnsi="Work Sans" w:cs="Arial"/>
                <w:b/>
                <w:bCs/>
              </w:rPr>
              <w:t xml:space="preserve"> </w:t>
            </w:r>
            <w:r w:rsidR="007C0C9E" w:rsidRPr="00372449">
              <w:rPr>
                <w:rFonts w:ascii="Work Sans" w:hAnsi="Work Sans" w:cs="Arial"/>
                <w:b/>
                <w:bCs/>
              </w:rPr>
              <w:t>Specific:</w:t>
            </w:r>
          </w:p>
          <w:p w14:paraId="56DE5538" w14:textId="2E111198" w:rsidR="007C0C9E" w:rsidRPr="00153477" w:rsidRDefault="007C0C9E" w:rsidP="007C0C9E">
            <w:pPr>
              <w:numPr>
                <w:ilvl w:val="0"/>
                <w:numId w:val="44"/>
              </w:numPr>
              <w:rPr>
                <w:rFonts w:ascii="Work Sans" w:hAnsi="Work Sans" w:cs="Arial"/>
                <w:bCs/>
              </w:rPr>
            </w:pPr>
            <w:r w:rsidRPr="00153477">
              <w:rPr>
                <w:rFonts w:ascii="Work Sans" w:hAnsi="Work Sans" w:cs="Arial"/>
                <w:bCs/>
              </w:rPr>
              <w:t>Provid</w:t>
            </w:r>
            <w:r>
              <w:rPr>
                <w:rFonts w:ascii="Work Sans" w:hAnsi="Work Sans" w:cs="Arial"/>
                <w:bCs/>
              </w:rPr>
              <w:t>e</w:t>
            </w:r>
            <w:r w:rsidRPr="00153477">
              <w:rPr>
                <w:rFonts w:ascii="Work Sans" w:hAnsi="Work Sans" w:cs="Arial"/>
                <w:bCs/>
              </w:rPr>
              <w:t xml:space="preserve"> </w:t>
            </w:r>
            <w:r>
              <w:rPr>
                <w:rFonts w:ascii="Work Sans" w:hAnsi="Work Sans" w:cs="Arial"/>
                <w:bCs/>
              </w:rPr>
              <w:t xml:space="preserve">Administration </w:t>
            </w:r>
            <w:r w:rsidRPr="00153477">
              <w:rPr>
                <w:rFonts w:ascii="Work Sans" w:hAnsi="Work Sans" w:cs="Arial"/>
                <w:bCs/>
              </w:rPr>
              <w:t xml:space="preserve">support to </w:t>
            </w:r>
            <w:r w:rsidR="007601C4">
              <w:rPr>
                <w:rFonts w:ascii="Work Sans" w:hAnsi="Work Sans" w:cs="Arial"/>
                <w:bCs/>
              </w:rPr>
              <w:t>the Global Mobility Team</w:t>
            </w:r>
            <w:r>
              <w:rPr>
                <w:rFonts w:ascii="Work Sans" w:hAnsi="Work Sans" w:cs="Arial"/>
                <w:bCs/>
              </w:rPr>
              <w:t>.</w:t>
            </w:r>
            <w:r w:rsidRPr="00153477">
              <w:rPr>
                <w:rFonts w:ascii="Work Sans" w:hAnsi="Work Sans" w:cs="Arial"/>
                <w:bCs/>
              </w:rPr>
              <w:t xml:space="preserve"> This will include but </w:t>
            </w:r>
            <w:r>
              <w:rPr>
                <w:rFonts w:ascii="Work Sans" w:hAnsi="Work Sans" w:cs="Arial"/>
                <w:bCs/>
              </w:rPr>
              <w:t xml:space="preserve">is </w:t>
            </w:r>
            <w:r w:rsidRPr="00153477">
              <w:rPr>
                <w:rFonts w:ascii="Work Sans" w:hAnsi="Work Sans" w:cs="Arial"/>
                <w:bCs/>
              </w:rPr>
              <w:t>not limited to:</w:t>
            </w:r>
          </w:p>
          <w:p w14:paraId="2A782554" w14:textId="6C936396" w:rsidR="007C0C9E" w:rsidRPr="007C0C9E" w:rsidRDefault="007C0C9E" w:rsidP="007C0C9E">
            <w:pPr>
              <w:pStyle w:val="ListParagraph"/>
              <w:numPr>
                <w:ilvl w:val="1"/>
                <w:numId w:val="46"/>
              </w:numPr>
              <w:rPr>
                <w:rFonts w:ascii="Work Sans" w:hAnsi="Work Sans" w:cs="Arial"/>
                <w:bCs/>
              </w:rPr>
            </w:pPr>
            <w:r w:rsidRPr="007C0C9E">
              <w:rPr>
                <w:rFonts w:ascii="Work Sans" w:hAnsi="Work Sans" w:cs="Arial"/>
                <w:bCs/>
              </w:rPr>
              <w:t>Financial processing, financial reporting and monitoring relating to the team budgets.</w:t>
            </w:r>
          </w:p>
          <w:p w14:paraId="5E3CD524" w14:textId="7E86FA16" w:rsidR="007C0C9E" w:rsidRPr="00353317" w:rsidRDefault="007C0C9E" w:rsidP="007C0C9E">
            <w:pPr>
              <w:pStyle w:val="ListParagraph"/>
              <w:numPr>
                <w:ilvl w:val="1"/>
                <w:numId w:val="46"/>
              </w:numPr>
              <w:rPr>
                <w:rFonts w:ascii="Work Sans" w:hAnsi="Work Sans" w:cs="Arial"/>
                <w:bCs/>
              </w:rPr>
            </w:pPr>
            <w:r>
              <w:rPr>
                <w:rFonts w:ascii="Work Sans" w:hAnsi="Work Sans" w:cs="Arial"/>
                <w:bCs/>
              </w:rPr>
              <w:t>E</w:t>
            </w:r>
            <w:r w:rsidRPr="007C0C9E">
              <w:rPr>
                <w:rFonts w:ascii="Work Sans" w:hAnsi="Work Sans" w:cs="Arial"/>
                <w:bCs/>
              </w:rPr>
              <w:t>vent support.</w:t>
            </w:r>
            <w:r w:rsidRPr="007C0C9E">
              <w:rPr>
                <w:rFonts w:ascii="Work Sans" w:hAnsi="Work Sans"/>
              </w:rPr>
              <w:t xml:space="preserve"> </w:t>
            </w:r>
          </w:p>
          <w:p w14:paraId="33CE4DE3" w14:textId="4BBDF7B2" w:rsidR="00353317" w:rsidRPr="00931D11" w:rsidRDefault="00353317" w:rsidP="007C0C9E">
            <w:pPr>
              <w:pStyle w:val="ListParagraph"/>
              <w:numPr>
                <w:ilvl w:val="1"/>
                <w:numId w:val="46"/>
              </w:numPr>
              <w:rPr>
                <w:rFonts w:ascii="Work Sans" w:hAnsi="Work Sans" w:cs="Arial"/>
                <w:bCs/>
              </w:rPr>
            </w:pPr>
            <w:r w:rsidRPr="00931D11">
              <w:rPr>
                <w:rFonts w:ascii="Work Sans" w:hAnsi="Work Sans"/>
              </w:rPr>
              <w:t>Support the Summer Sc</w:t>
            </w:r>
            <w:r w:rsidR="00221E0A" w:rsidRPr="00931D11">
              <w:rPr>
                <w:rFonts w:ascii="Work Sans" w:hAnsi="Work Sans"/>
              </w:rPr>
              <w:t>hool programmes in Greenwich and abroad.</w:t>
            </w:r>
          </w:p>
          <w:p w14:paraId="5EC9A6CF" w14:textId="557195B6" w:rsidR="007C0C9E" w:rsidRPr="007C0C9E" w:rsidRDefault="00724D37" w:rsidP="007C0C9E">
            <w:pPr>
              <w:pStyle w:val="ListParagraph"/>
              <w:numPr>
                <w:ilvl w:val="1"/>
                <w:numId w:val="46"/>
              </w:numPr>
              <w:rPr>
                <w:rFonts w:ascii="Work Sans" w:hAnsi="Work Sans"/>
              </w:rPr>
            </w:pPr>
            <w:r w:rsidRPr="007C0C9E">
              <w:rPr>
                <w:rFonts w:ascii="Work Sans" w:hAnsi="Work Sans"/>
              </w:rPr>
              <w:t>Planning</w:t>
            </w:r>
            <w:r w:rsidR="007C0C9E" w:rsidRPr="007C0C9E">
              <w:rPr>
                <w:rFonts w:ascii="Work Sans" w:hAnsi="Work Sans"/>
              </w:rPr>
              <w:t xml:space="preserve"> and operational support for virtual and physical events including data capture and processing support.</w:t>
            </w:r>
          </w:p>
          <w:p w14:paraId="7EF7B05E" w14:textId="45F9CB92" w:rsidR="007C0C9E" w:rsidRPr="007C0C9E" w:rsidRDefault="007C0C9E" w:rsidP="007C0C9E">
            <w:pPr>
              <w:pStyle w:val="ListParagraph"/>
              <w:numPr>
                <w:ilvl w:val="1"/>
                <w:numId w:val="46"/>
              </w:numPr>
              <w:rPr>
                <w:rFonts w:ascii="Work Sans" w:hAnsi="Work Sans"/>
              </w:rPr>
            </w:pPr>
            <w:r w:rsidRPr="007C0C9E">
              <w:rPr>
                <w:rFonts w:ascii="Work Sans" w:hAnsi="Work Sans"/>
              </w:rPr>
              <w:t>Management of data and electronic records shared within the department</w:t>
            </w:r>
            <w:r>
              <w:rPr>
                <w:rFonts w:ascii="Work Sans" w:hAnsi="Work Sans"/>
              </w:rPr>
              <w:t>.</w:t>
            </w:r>
          </w:p>
          <w:p w14:paraId="5DD6F844" w14:textId="2F49CA61" w:rsidR="00691971" w:rsidRPr="00D01A1C" w:rsidRDefault="00691971" w:rsidP="00D01A1C">
            <w:pPr>
              <w:numPr>
                <w:ilvl w:val="0"/>
                <w:numId w:val="44"/>
              </w:numPr>
              <w:rPr>
                <w:rFonts w:ascii="Work Sans" w:hAnsi="Work Sans" w:cs="Arial"/>
                <w:bCs/>
              </w:rPr>
            </w:pPr>
            <w:r w:rsidRPr="00691971">
              <w:rPr>
                <w:rFonts w:ascii="Work Sans" w:hAnsi="Work Sans" w:cs="Arial"/>
                <w:bCs/>
              </w:rPr>
              <w:t>Support the welcome of incoming exchange and study abroad students, which involves induction events and activities</w:t>
            </w:r>
            <w:r w:rsidR="00D01A1C">
              <w:rPr>
                <w:rFonts w:ascii="Work Sans" w:hAnsi="Work Sans" w:cs="Arial"/>
                <w:bCs/>
              </w:rPr>
              <w:t>.</w:t>
            </w:r>
          </w:p>
          <w:p w14:paraId="505B668E" w14:textId="51233FC8" w:rsidR="00691971" w:rsidRDefault="00691971" w:rsidP="00691971">
            <w:pPr>
              <w:numPr>
                <w:ilvl w:val="0"/>
                <w:numId w:val="44"/>
              </w:numPr>
              <w:rPr>
                <w:rFonts w:ascii="Work Sans" w:hAnsi="Work Sans" w:cs="Arial"/>
                <w:bCs/>
              </w:rPr>
            </w:pPr>
            <w:r w:rsidRPr="00691971">
              <w:rPr>
                <w:rFonts w:ascii="Work Sans" w:hAnsi="Work Sans" w:cs="Arial"/>
                <w:bCs/>
              </w:rPr>
              <w:t>Provide ongoing support to incoming and outgoing students and staff</w:t>
            </w:r>
            <w:r w:rsidR="00321E68">
              <w:rPr>
                <w:rFonts w:ascii="Work Sans" w:hAnsi="Work Sans" w:cs="Arial"/>
                <w:bCs/>
              </w:rPr>
              <w:t>.</w:t>
            </w:r>
          </w:p>
          <w:p w14:paraId="7199ACEC" w14:textId="15D96744" w:rsidR="007C0C9E" w:rsidRDefault="00724D37" w:rsidP="007C0C9E">
            <w:pPr>
              <w:numPr>
                <w:ilvl w:val="0"/>
                <w:numId w:val="44"/>
              </w:numPr>
              <w:rPr>
                <w:rFonts w:ascii="Work Sans" w:hAnsi="Work Sans" w:cs="Arial"/>
                <w:bCs/>
              </w:rPr>
            </w:pPr>
            <w:r w:rsidRPr="00153477">
              <w:rPr>
                <w:rFonts w:ascii="Work Sans" w:hAnsi="Work Sans" w:cs="Arial"/>
                <w:bCs/>
              </w:rPr>
              <w:t>Collaborating</w:t>
            </w:r>
            <w:r w:rsidR="007C0C9E" w:rsidRPr="00153477">
              <w:rPr>
                <w:rFonts w:ascii="Work Sans" w:hAnsi="Work Sans" w:cs="Arial"/>
                <w:bCs/>
              </w:rPr>
              <w:t xml:space="preserve"> with team managers proactively to ensure that the budget</w:t>
            </w:r>
            <w:r>
              <w:rPr>
                <w:rFonts w:ascii="Work Sans" w:hAnsi="Work Sans" w:cs="Arial"/>
                <w:bCs/>
              </w:rPr>
              <w:t>s are</w:t>
            </w:r>
            <w:r w:rsidR="007C0C9E" w:rsidRPr="00153477">
              <w:rPr>
                <w:rFonts w:ascii="Work Sans" w:hAnsi="Work Sans" w:cs="Arial"/>
                <w:bCs/>
              </w:rPr>
              <w:t xml:space="preserve"> efficiently administered and monitored to enable monthly forecasting. This </w:t>
            </w:r>
            <w:r w:rsidR="007C0C9E" w:rsidRPr="00153477">
              <w:rPr>
                <w:rFonts w:ascii="Work Sans" w:hAnsi="Work Sans" w:cs="Arial"/>
                <w:bCs/>
              </w:rPr>
              <w:lastRenderedPageBreak/>
              <w:t>includes understanding university guidelines, processes and systems while developing strong working relationships with Finance teams</w:t>
            </w:r>
            <w:r w:rsidRPr="00153477">
              <w:rPr>
                <w:rFonts w:ascii="Work Sans" w:hAnsi="Work Sans" w:cs="Arial"/>
                <w:bCs/>
              </w:rPr>
              <w:t xml:space="preserve">. </w:t>
            </w:r>
          </w:p>
          <w:p w14:paraId="2F8BC149" w14:textId="6EC7615F" w:rsidR="007C0C9E" w:rsidRPr="00153477" w:rsidRDefault="007C0C9E" w:rsidP="007C0C9E">
            <w:pPr>
              <w:numPr>
                <w:ilvl w:val="0"/>
                <w:numId w:val="44"/>
              </w:numPr>
              <w:rPr>
                <w:rFonts w:ascii="Work Sans" w:hAnsi="Work Sans" w:cs="Arial"/>
                <w:bCs/>
              </w:rPr>
            </w:pPr>
            <w:r>
              <w:rPr>
                <w:rFonts w:ascii="Work Sans" w:hAnsi="Work Sans" w:cs="Arial"/>
                <w:bCs/>
              </w:rPr>
              <w:t xml:space="preserve">Support the International Administration Manager in processing of Student Refunds. </w:t>
            </w:r>
          </w:p>
          <w:bookmarkEnd w:id="0"/>
          <w:p w14:paraId="1F82E88F" w14:textId="77777777" w:rsidR="007C0C9E" w:rsidRPr="00153477" w:rsidRDefault="007C0C9E" w:rsidP="007C0C9E">
            <w:pPr>
              <w:numPr>
                <w:ilvl w:val="0"/>
                <w:numId w:val="44"/>
              </w:numPr>
              <w:rPr>
                <w:rFonts w:ascii="Work Sans" w:hAnsi="Work Sans" w:cs="Arial"/>
                <w:bCs/>
              </w:rPr>
            </w:pPr>
            <w:r w:rsidRPr="00153477">
              <w:rPr>
                <w:rFonts w:ascii="Work Sans" w:hAnsi="Work Sans" w:cs="Arial"/>
                <w:bCs/>
              </w:rPr>
              <w:t>Responding to requests such as making administrative arrangements including, but not limited to digital equipment requirements, booking meetings, parking, travel and trip planning</w:t>
            </w:r>
            <w:r>
              <w:rPr>
                <w:rFonts w:ascii="Work Sans" w:hAnsi="Work Sans" w:cs="Arial"/>
                <w:bCs/>
              </w:rPr>
              <w:t>,</w:t>
            </w:r>
            <w:r w:rsidRPr="00153477">
              <w:rPr>
                <w:rFonts w:ascii="Work Sans" w:hAnsi="Work Sans" w:cs="Arial"/>
                <w:bCs/>
              </w:rPr>
              <w:t xml:space="preserve"> and collating meeting papers.</w:t>
            </w:r>
          </w:p>
          <w:p w14:paraId="5C9D796F" w14:textId="677916FB" w:rsidR="00041B7E" w:rsidRDefault="00041B7E" w:rsidP="00FA000D">
            <w:pPr>
              <w:spacing w:before="120" w:after="120"/>
              <w:rPr>
                <w:rFonts w:ascii="Work Sans" w:hAnsi="Work Sans" w:cs="Arial"/>
                <w:b/>
                <w:bCs/>
              </w:rPr>
            </w:pPr>
            <w:r w:rsidRPr="00372449">
              <w:rPr>
                <w:rFonts w:ascii="Work Sans" w:hAnsi="Work Sans" w:cs="Arial"/>
                <w:b/>
                <w:bCs/>
              </w:rPr>
              <w:t>Generic</w:t>
            </w:r>
            <w:r w:rsidR="00621851" w:rsidRPr="00372449">
              <w:rPr>
                <w:rFonts w:ascii="Work Sans" w:hAnsi="Work Sans" w:cs="Arial"/>
                <w:b/>
                <w:bCs/>
              </w:rPr>
              <w:t>:</w:t>
            </w:r>
          </w:p>
          <w:p w14:paraId="7A6EBB3E" w14:textId="6E80C44E" w:rsidR="0004116F" w:rsidRPr="0004116F" w:rsidRDefault="0004116F" w:rsidP="007C0C9E">
            <w:pPr>
              <w:pStyle w:val="ListParagraph"/>
              <w:numPr>
                <w:ilvl w:val="0"/>
                <w:numId w:val="44"/>
              </w:numPr>
              <w:rPr>
                <w:rFonts w:ascii="Work Sans" w:hAnsi="Work Sans" w:cs="Arial"/>
              </w:rPr>
            </w:pPr>
            <w:r w:rsidRPr="0004116F">
              <w:rPr>
                <w:rFonts w:ascii="Work Sans" w:hAnsi="Work Sans" w:cs="Arial"/>
              </w:rPr>
              <w:t>Maintaining good relationships with staff, students &amp; visitors</w:t>
            </w:r>
            <w:r>
              <w:rPr>
                <w:rFonts w:ascii="Work Sans" w:hAnsi="Work Sans" w:cs="Arial"/>
              </w:rPr>
              <w:t>.</w:t>
            </w:r>
          </w:p>
          <w:p w14:paraId="0F7C32C9" w14:textId="31312175" w:rsidR="0004116F" w:rsidRPr="0004116F" w:rsidRDefault="0004116F" w:rsidP="007C0C9E">
            <w:pPr>
              <w:pStyle w:val="ListParagraph"/>
              <w:numPr>
                <w:ilvl w:val="0"/>
                <w:numId w:val="44"/>
              </w:numPr>
              <w:rPr>
                <w:rFonts w:ascii="Work Sans" w:hAnsi="Work Sans" w:cs="Arial"/>
              </w:rPr>
            </w:pPr>
            <w:r w:rsidRPr="0004116F">
              <w:rPr>
                <w:rFonts w:ascii="Work Sans" w:hAnsi="Work Sans" w:cs="Arial"/>
              </w:rPr>
              <w:t xml:space="preserve">Maintaining </w:t>
            </w:r>
            <w:r>
              <w:rPr>
                <w:rFonts w:ascii="Work Sans" w:hAnsi="Work Sans" w:cs="Arial"/>
              </w:rPr>
              <w:t>s</w:t>
            </w:r>
            <w:r w:rsidRPr="0004116F">
              <w:rPr>
                <w:rFonts w:ascii="Work Sans" w:hAnsi="Work Sans" w:cs="Arial"/>
              </w:rPr>
              <w:t>afe working practices with due regard for self an</w:t>
            </w:r>
            <w:r w:rsidR="00724D37">
              <w:rPr>
                <w:rFonts w:ascii="Work Sans" w:hAnsi="Work Sans" w:cs="Arial"/>
              </w:rPr>
              <w:t>d</w:t>
            </w:r>
            <w:r w:rsidRPr="0004116F">
              <w:rPr>
                <w:rFonts w:ascii="Work Sans" w:hAnsi="Work Sans" w:cs="Arial"/>
              </w:rPr>
              <w:t xml:space="preserve"> others</w:t>
            </w:r>
            <w:r>
              <w:rPr>
                <w:rFonts w:ascii="Work Sans" w:hAnsi="Work Sans" w:cs="Arial"/>
              </w:rPr>
              <w:t>.</w:t>
            </w:r>
            <w:r w:rsidRPr="0004116F">
              <w:rPr>
                <w:rFonts w:ascii="Work Sans" w:hAnsi="Work Sans" w:cs="Arial"/>
              </w:rPr>
              <w:t xml:space="preserve"> </w:t>
            </w:r>
          </w:p>
          <w:p w14:paraId="1B3B7BD2" w14:textId="19FA0B84" w:rsidR="00305775" w:rsidRDefault="00041B7E" w:rsidP="00FA000D">
            <w:pPr>
              <w:spacing w:before="120" w:after="120"/>
              <w:rPr>
                <w:rFonts w:ascii="Work Sans" w:hAnsi="Work Sans" w:cs="Arial"/>
                <w:b/>
                <w:bCs/>
              </w:rPr>
            </w:pPr>
            <w:r w:rsidRPr="00372449">
              <w:rPr>
                <w:rFonts w:ascii="Work Sans" w:hAnsi="Work Sans" w:cs="Arial"/>
                <w:b/>
                <w:bCs/>
              </w:rPr>
              <w:t>Managing Self</w:t>
            </w:r>
            <w:r w:rsidR="00900DCA" w:rsidRPr="00372449">
              <w:rPr>
                <w:rFonts w:ascii="Work Sans" w:hAnsi="Work Sans" w:cs="Arial"/>
                <w:b/>
                <w:bCs/>
              </w:rPr>
              <w:t>:</w:t>
            </w:r>
          </w:p>
          <w:p w14:paraId="11FED568" w14:textId="45EEA2E3" w:rsidR="0004116F" w:rsidRPr="0004116F" w:rsidRDefault="0004116F" w:rsidP="007C0C9E">
            <w:pPr>
              <w:pStyle w:val="ListParagraph"/>
              <w:numPr>
                <w:ilvl w:val="0"/>
                <w:numId w:val="44"/>
              </w:numPr>
              <w:rPr>
                <w:rFonts w:ascii="Work Sans" w:hAnsi="Work Sans" w:cs="Arial"/>
              </w:rPr>
            </w:pPr>
            <w:r w:rsidRPr="0004116F">
              <w:rPr>
                <w:rFonts w:ascii="Work Sans" w:hAnsi="Work Sans" w:cs="Arial"/>
              </w:rPr>
              <w:t>To work in a flexible manner</w:t>
            </w:r>
            <w:r>
              <w:rPr>
                <w:rFonts w:ascii="Work Sans" w:hAnsi="Work Sans" w:cs="Arial"/>
              </w:rPr>
              <w:t>.</w:t>
            </w:r>
          </w:p>
          <w:p w14:paraId="724E50CA" w14:textId="4FE17710" w:rsidR="0004116F" w:rsidRPr="0004116F" w:rsidRDefault="0004116F" w:rsidP="007C0C9E">
            <w:pPr>
              <w:pStyle w:val="ListParagraph"/>
              <w:numPr>
                <w:ilvl w:val="0"/>
                <w:numId w:val="44"/>
              </w:numPr>
              <w:rPr>
                <w:rFonts w:ascii="Work Sans" w:hAnsi="Work Sans" w:cs="Arial"/>
              </w:rPr>
            </w:pPr>
            <w:r w:rsidRPr="0004116F">
              <w:rPr>
                <w:rFonts w:ascii="Work Sans" w:hAnsi="Work Sans" w:cs="Arial"/>
              </w:rPr>
              <w:t>Ability to work in and contribute to the team</w:t>
            </w:r>
            <w:r>
              <w:rPr>
                <w:rFonts w:ascii="Work Sans" w:hAnsi="Work Sans" w:cs="Arial"/>
              </w:rPr>
              <w:t>.</w:t>
            </w:r>
          </w:p>
          <w:p w14:paraId="0CEBA8C5" w14:textId="28EAB9AA" w:rsidR="0004116F" w:rsidRPr="0004116F" w:rsidRDefault="0004116F" w:rsidP="007C0C9E">
            <w:pPr>
              <w:pStyle w:val="ListParagraph"/>
              <w:numPr>
                <w:ilvl w:val="0"/>
                <w:numId w:val="44"/>
              </w:numPr>
              <w:rPr>
                <w:rFonts w:ascii="Work Sans" w:hAnsi="Work Sans" w:cs="Arial"/>
              </w:rPr>
            </w:pPr>
            <w:r w:rsidRPr="0004116F">
              <w:rPr>
                <w:rFonts w:ascii="Work Sans" w:hAnsi="Work Sans" w:cs="Arial"/>
              </w:rPr>
              <w:t>Ability to work on own initiative without const</w:t>
            </w:r>
            <w:r>
              <w:rPr>
                <w:rFonts w:ascii="Work Sans" w:hAnsi="Work Sans" w:cs="Arial"/>
              </w:rPr>
              <w:t>ant</w:t>
            </w:r>
            <w:r w:rsidRPr="0004116F">
              <w:rPr>
                <w:rFonts w:ascii="Work Sans" w:hAnsi="Work Sans" w:cs="Arial"/>
              </w:rPr>
              <w:t xml:space="preserve"> supervision.</w:t>
            </w:r>
          </w:p>
          <w:p w14:paraId="30FE845F" w14:textId="17A18585" w:rsidR="0004116F" w:rsidRPr="0004116F" w:rsidRDefault="0004116F" w:rsidP="007C0C9E">
            <w:pPr>
              <w:pStyle w:val="ListParagraph"/>
              <w:numPr>
                <w:ilvl w:val="0"/>
                <w:numId w:val="44"/>
              </w:numPr>
              <w:rPr>
                <w:rFonts w:ascii="Work Sans" w:hAnsi="Work Sans" w:cs="Arial"/>
              </w:rPr>
            </w:pPr>
            <w:r w:rsidRPr="0004116F">
              <w:rPr>
                <w:rFonts w:ascii="Work Sans" w:hAnsi="Work Sans" w:cs="Arial"/>
              </w:rPr>
              <w:t>Ability to work accurately under pressure</w:t>
            </w:r>
            <w:r>
              <w:rPr>
                <w:rFonts w:ascii="Work Sans" w:hAnsi="Work Sans" w:cs="Arial"/>
              </w:rPr>
              <w:t>.</w:t>
            </w:r>
          </w:p>
          <w:p w14:paraId="3016B478" w14:textId="77777777" w:rsidR="00305775" w:rsidRPr="00372449" w:rsidRDefault="00041B7E" w:rsidP="00FA000D">
            <w:pPr>
              <w:spacing w:before="120" w:after="120"/>
              <w:rPr>
                <w:rFonts w:ascii="Work Sans" w:hAnsi="Work Sans" w:cs="Arial"/>
                <w:b/>
                <w:bCs/>
              </w:rPr>
            </w:pPr>
            <w:r w:rsidRPr="00372449">
              <w:rPr>
                <w:rFonts w:ascii="Work Sans" w:hAnsi="Work Sans" w:cs="Arial"/>
                <w:b/>
                <w:bCs/>
              </w:rPr>
              <w:t>Core Requirements</w:t>
            </w:r>
            <w:r w:rsidR="00900DCA" w:rsidRPr="00372449">
              <w:rPr>
                <w:rFonts w:ascii="Work Sans" w:hAnsi="Work Sans" w:cs="Arial"/>
                <w:b/>
                <w:bCs/>
              </w:rPr>
              <w:t>:</w:t>
            </w:r>
          </w:p>
          <w:p w14:paraId="721635AF" w14:textId="7ED4FF01" w:rsidR="00BF002B" w:rsidRPr="00372449" w:rsidRDefault="00E94DD3" w:rsidP="007C0C9E">
            <w:pPr>
              <w:numPr>
                <w:ilvl w:val="0"/>
                <w:numId w:val="44"/>
              </w:numPr>
              <w:rPr>
                <w:rFonts w:ascii="Work Sans" w:hAnsi="Work Sans" w:cs="Arial"/>
              </w:rPr>
            </w:pPr>
            <w:r w:rsidRPr="00372449">
              <w:rPr>
                <w:rFonts w:ascii="Work Sans" w:hAnsi="Work Sans" w:cs="Arial"/>
              </w:rPr>
              <w:t xml:space="preserve">Adhere to and promote the University’s </w:t>
            </w:r>
            <w:r w:rsidR="00BB1CF7" w:rsidRPr="00372449">
              <w:rPr>
                <w:rFonts w:ascii="Work Sans" w:hAnsi="Work Sans" w:cs="Arial"/>
              </w:rPr>
              <w:t xml:space="preserve">policies on </w:t>
            </w:r>
            <w:r w:rsidR="00DE6CB2" w:rsidRPr="00372449">
              <w:rPr>
                <w:rFonts w:ascii="Work Sans" w:hAnsi="Work Sans" w:cs="Arial"/>
              </w:rPr>
              <w:t xml:space="preserve">Equality, </w:t>
            </w:r>
            <w:r w:rsidRPr="00372449">
              <w:rPr>
                <w:rFonts w:ascii="Work Sans" w:hAnsi="Work Sans" w:cs="Arial"/>
              </w:rPr>
              <w:t xml:space="preserve">Diversity </w:t>
            </w:r>
            <w:r w:rsidR="00DE6CB2" w:rsidRPr="00372449">
              <w:rPr>
                <w:rFonts w:ascii="Work Sans" w:hAnsi="Work Sans" w:cs="Arial"/>
              </w:rPr>
              <w:t xml:space="preserve">and Inclusion </w:t>
            </w:r>
            <w:r w:rsidR="00BB1CF7" w:rsidRPr="00372449">
              <w:rPr>
                <w:rFonts w:ascii="Work Sans" w:hAnsi="Work Sans" w:cs="Arial"/>
              </w:rPr>
              <w:t xml:space="preserve">and Information </w:t>
            </w:r>
            <w:r w:rsidR="00DC5A60" w:rsidRPr="00372449">
              <w:rPr>
                <w:rFonts w:ascii="Work Sans" w:hAnsi="Work Sans" w:cs="Arial"/>
              </w:rPr>
              <w:t>Security.</w:t>
            </w:r>
            <w:r w:rsidR="00BB1CF7" w:rsidRPr="00372449">
              <w:rPr>
                <w:rFonts w:ascii="Work Sans" w:hAnsi="Work Sans" w:cs="Arial"/>
              </w:rPr>
              <w:t xml:space="preserve"> </w:t>
            </w:r>
          </w:p>
          <w:p w14:paraId="59166F76" w14:textId="59E36C0E" w:rsidR="00041B7E" w:rsidRPr="00372449" w:rsidRDefault="00041B7E" w:rsidP="007C0C9E">
            <w:pPr>
              <w:numPr>
                <w:ilvl w:val="0"/>
                <w:numId w:val="44"/>
              </w:numPr>
              <w:rPr>
                <w:rFonts w:ascii="Work Sans" w:hAnsi="Work Sans" w:cs="Arial"/>
              </w:rPr>
            </w:pPr>
            <w:r w:rsidRPr="00372449">
              <w:rPr>
                <w:rFonts w:ascii="Work Sans" w:hAnsi="Work Sans" w:cs="Arial"/>
              </w:rPr>
              <w:t xml:space="preserve">Ensure compliance with Health &amp; Safety </w:t>
            </w:r>
            <w:r w:rsidR="00CC45BC" w:rsidRPr="00372449">
              <w:rPr>
                <w:rFonts w:ascii="Work Sans" w:hAnsi="Work Sans" w:cs="Arial"/>
              </w:rPr>
              <w:t xml:space="preserve">and Data Protection </w:t>
            </w:r>
            <w:r w:rsidR="00DC5A60" w:rsidRPr="00372449">
              <w:rPr>
                <w:rFonts w:ascii="Work Sans" w:hAnsi="Work Sans" w:cs="Arial"/>
              </w:rPr>
              <w:t>Legislation.</w:t>
            </w:r>
          </w:p>
          <w:p w14:paraId="6984BFA6" w14:textId="33E931DF" w:rsidR="00AC236C" w:rsidRDefault="00AC236C" w:rsidP="007C0C9E">
            <w:pPr>
              <w:numPr>
                <w:ilvl w:val="0"/>
                <w:numId w:val="44"/>
              </w:numPr>
              <w:rPr>
                <w:rFonts w:ascii="Work Sans" w:hAnsi="Work Sans" w:cs="Arial"/>
              </w:rPr>
            </w:pPr>
            <w:r w:rsidRPr="00AC236C">
              <w:rPr>
                <w:rFonts w:ascii="Work Sans" w:hAnsi="Work Sans" w:cs="Arial"/>
              </w:rPr>
              <w:t xml:space="preserve">Support and promote the university’s Sustainability policies, including the Carbon Management Plan, and </w:t>
            </w:r>
            <w:r w:rsidR="00724D37" w:rsidRPr="00AC236C">
              <w:rPr>
                <w:rFonts w:ascii="Work Sans" w:hAnsi="Work Sans" w:cs="Arial"/>
              </w:rPr>
              <w:t>perform</w:t>
            </w:r>
            <w:r w:rsidRPr="00AC236C">
              <w:rPr>
                <w:rFonts w:ascii="Work Sans" w:hAnsi="Work Sans" w:cs="Arial"/>
              </w:rPr>
              <w:t xml:space="preserve"> duties in a resource efficient way, recognising the shared responsibility of minimising the university's negative environmental impacts wherever </w:t>
            </w:r>
            <w:r w:rsidR="00DC5A60" w:rsidRPr="00AC236C">
              <w:rPr>
                <w:rFonts w:ascii="Work Sans" w:hAnsi="Work Sans" w:cs="Arial"/>
              </w:rPr>
              <w:t>possible.</w:t>
            </w:r>
          </w:p>
          <w:p w14:paraId="3925F8A8" w14:textId="543BD9E9" w:rsidR="0031445A" w:rsidRPr="0031445A" w:rsidRDefault="0031445A" w:rsidP="007C0C9E">
            <w:pPr>
              <w:numPr>
                <w:ilvl w:val="0"/>
                <w:numId w:val="44"/>
              </w:numPr>
              <w:rPr>
                <w:rFonts w:ascii="Work Sans" w:hAnsi="Work Sans" w:cs="Arial"/>
              </w:rPr>
            </w:pPr>
            <w:r w:rsidRPr="0031445A">
              <w:rPr>
                <w:rFonts w:ascii="Work Sans" w:hAnsi="Work Sans"/>
              </w:rPr>
              <w:t>Adhere to current legal requirements and best practice relating to digital content and accessibility, including Web Content Accessibility Guidelines when creating digital content. </w:t>
            </w:r>
          </w:p>
          <w:p w14:paraId="378ACADF" w14:textId="77777777" w:rsidR="00041B7E" w:rsidRPr="00372449" w:rsidRDefault="00041B7E" w:rsidP="00FA000D">
            <w:pPr>
              <w:spacing w:before="120" w:after="120"/>
              <w:rPr>
                <w:rFonts w:ascii="Work Sans" w:hAnsi="Work Sans" w:cs="Arial"/>
                <w:b/>
                <w:bCs/>
              </w:rPr>
            </w:pPr>
            <w:r w:rsidRPr="00372449">
              <w:rPr>
                <w:rFonts w:ascii="Work Sans" w:hAnsi="Work Sans" w:cs="Arial"/>
                <w:b/>
                <w:bCs/>
              </w:rPr>
              <w:t>Additional Requirements</w:t>
            </w:r>
            <w:r w:rsidR="00621851" w:rsidRPr="00372449">
              <w:rPr>
                <w:rFonts w:ascii="Work Sans" w:hAnsi="Work Sans" w:cs="Arial"/>
                <w:b/>
                <w:bCs/>
              </w:rPr>
              <w:t>:</w:t>
            </w:r>
          </w:p>
          <w:p w14:paraId="1F464C5D" w14:textId="6121BD15" w:rsidR="009C56A1" w:rsidRPr="00372449" w:rsidRDefault="009C56A1" w:rsidP="009C56A1">
            <w:pPr>
              <w:rPr>
                <w:rFonts w:ascii="Work Sans" w:hAnsi="Work Sans" w:cs="Arial"/>
                <w:sz w:val="22"/>
                <w:szCs w:val="22"/>
              </w:rPr>
            </w:pPr>
            <w:r w:rsidRPr="00372449">
              <w:rPr>
                <w:rFonts w:ascii="Work Sans" w:hAnsi="Work Sans" w:cs="Arial"/>
              </w:rPr>
              <w:t>Undertake any other duties as requested by the</w:t>
            </w:r>
            <w:r w:rsidR="0070210D">
              <w:rPr>
                <w:rFonts w:ascii="Work Sans" w:hAnsi="Work Sans" w:cs="Arial"/>
              </w:rPr>
              <w:t xml:space="preserve"> </w:t>
            </w:r>
            <w:r w:rsidRPr="00372449">
              <w:rPr>
                <w:rFonts w:ascii="Work Sans" w:hAnsi="Work Sans" w:cs="Arial"/>
              </w:rPr>
              <w:t>line manager</w:t>
            </w:r>
            <w:r w:rsidR="0070210D">
              <w:rPr>
                <w:rFonts w:ascii="Work Sans" w:hAnsi="Work Sans" w:cs="Arial"/>
              </w:rPr>
              <w:t xml:space="preserve"> or appropriate senior manager</w:t>
            </w:r>
            <w:r w:rsidRPr="00372449">
              <w:rPr>
                <w:rFonts w:ascii="Work Sans" w:hAnsi="Work Sans" w:cs="Arial"/>
              </w:rPr>
              <w:t>, commensurate with the grade.</w:t>
            </w:r>
          </w:p>
          <w:p w14:paraId="66EC5E5B" w14:textId="77777777" w:rsidR="00D21BB0" w:rsidRPr="00372449" w:rsidRDefault="00D21BB0" w:rsidP="00621851">
            <w:pPr>
              <w:rPr>
                <w:rFonts w:ascii="Work Sans" w:hAnsi="Work Sans" w:cs="Arial"/>
                <w:b/>
                <w:bCs/>
              </w:rPr>
            </w:pPr>
          </w:p>
          <w:p w14:paraId="14ECA958" w14:textId="07593571" w:rsidR="00135ED2" w:rsidRPr="00372449" w:rsidRDefault="00135ED2" w:rsidP="00621851">
            <w:pPr>
              <w:rPr>
                <w:rFonts w:ascii="Work Sans" w:hAnsi="Work Sans" w:cs="Arial"/>
                <w:b/>
                <w:bCs/>
              </w:rPr>
            </w:pPr>
            <w:r w:rsidRPr="00372449">
              <w:rPr>
                <w:rFonts w:ascii="Work Sans" w:hAnsi="Work Sans" w:cs="Arial"/>
              </w:rPr>
              <w:t xml:space="preserve">This is a professional, demanding role within a complex organisation with an ambitious strategic plan and agenda for change. The role holder will </w:t>
            </w:r>
            <w:r w:rsidR="00DC5A60">
              <w:rPr>
                <w:rFonts w:ascii="Work Sans" w:hAnsi="Work Sans" w:cs="Arial"/>
              </w:rPr>
              <w:t>s</w:t>
            </w:r>
            <w:r w:rsidRPr="00372449">
              <w:rPr>
                <w:rFonts w:ascii="Work Sans" w:hAnsi="Work Sans" w:cs="Arial"/>
              </w:rPr>
              <w:t xml:space="preserve">how flexibility in working arrangements, including working hours, to ensure that </w:t>
            </w:r>
            <w:r w:rsidR="00C838A5">
              <w:rPr>
                <w:rFonts w:ascii="Work Sans" w:hAnsi="Work Sans" w:cs="Arial"/>
              </w:rPr>
              <w:t xml:space="preserve">International Office </w:t>
            </w:r>
            <w:r w:rsidRPr="00372449">
              <w:rPr>
                <w:rFonts w:ascii="Work Sans" w:hAnsi="Work Sans" w:cs="Arial"/>
              </w:rPr>
              <w:t>delivers the required level of service.</w:t>
            </w:r>
          </w:p>
          <w:p w14:paraId="0B25D40F" w14:textId="77777777" w:rsidR="00621851" w:rsidRPr="00372449" w:rsidRDefault="00621851" w:rsidP="00621851">
            <w:pPr>
              <w:rPr>
                <w:rFonts w:ascii="Work Sans" w:hAnsi="Work Sans" w:cs="Arial"/>
                <w:b/>
                <w:bCs/>
              </w:rPr>
            </w:pPr>
          </w:p>
        </w:tc>
      </w:tr>
      <w:tr w:rsidR="00041B7E" w:rsidRPr="00372449" w14:paraId="6B7D598E" w14:textId="77777777">
        <w:tc>
          <w:tcPr>
            <w:tcW w:w="10080" w:type="dxa"/>
          </w:tcPr>
          <w:p w14:paraId="74BE25E3" w14:textId="77777777" w:rsidR="00041B7E" w:rsidRDefault="00041B7E" w:rsidP="00FA000D">
            <w:pPr>
              <w:spacing w:before="120" w:after="120"/>
              <w:rPr>
                <w:rFonts w:ascii="Work Sans" w:hAnsi="Work Sans" w:cs="Arial"/>
                <w:b/>
                <w:bCs/>
              </w:rPr>
            </w:pPr>
            <w:r w:rsidRPr="00372449">
              <w:rPr>
                <w:rFonts w:ascii="Work Sans" w:hAnsi="Work Sans" w:cs="Arial"/>
                <w:b/>
                <w:bCs/>
              </w:rPr>
              <w:lastRenderedPageBreak/>
              <w:t>KEY PERFORMANCE INDICATORS:</w:t>
            </w:r>
          </w:p>
          <w:p w14:paraId="77ED1E5A" w14:textId="5A2662A5" w:rsidR="00DC5A60" w:rsidRPr="00DC5A60" w:rsidRDefault="00DC5A60" w:rsidP="00DC5A60">
            <w:pPr>
              <w:pStyle w:val="ListParagraph"/>
              <w:numPr>
                <w:ilvl w:val="0"/>
                <w:numId w:val="41"/>
              </w:numPr>
              <w:rPr>
                <w:rFonts w:ascii="Work Sans" w:hAnsi="Work Sans" w:cs="Arial"/>
              </w:rPr>
            </w:pPr>
            <w:r w:rsidRPr="00DC5A60">
              <w:rPr>
                <w:rFonts w:ascii="Work Sans" w:hAnsi="Work Sans" w:cs="Arial"/>
              </w:rPr>
              <w:t>Delivery of work to the required standard as set out in the job description.</w:t>
            </w:r>
          </w:p>
          <w:p w14:paraId="17E29BBD" w14:textId="77777777" w:rsidR="00041B7E" w:rsidRPr="00372449" w:rsidRDefault="00041B7E" w:rsidP="00DC5A60">
            <w:pPr>
              <w:rPr>
                <w:rFonts w:ascii="Work Sans" w:hAnsi="Work Sans" w:cs="Arial"/>
              </w:rPr>
            </w:pPr>
          </w:p>
        </w:tc>
      </w:tr>
      <w:tr w:rsidR="00041B7E" w:rsidRPr="00372449" w14:paraId="03D7C905" w14:textId="77777777">
        <w:tc>
          <w:tcPr>
            <w:tcW w:w="10080" w:type="dxa"/>
          </w:tcPr>
          <w:p w14:paraId="479EC926" w14:textId="58144C02" w:rsidR="00DC5A60" w:rsidRPr="00DC5A60" w:rsidRDefault="000117D7" w:rsidP="00FA000D">
            <w:pPr>
              <w:spacing w:before="120" w:after="120"/>
              <w:rPr>
                <w:rFonts w:ascii="Work Sans" w:hAnsi="Work Sans" w:cs="Arial"/>
                <w:b/>
                <w:bCs/>
              </w:rPr>
            </w:pPr>
            <w:r w:rsidRPr="00372449">
              <w:rPr>
                <w:rFonts w:ascii="Work Sans" w:hAnsi="Work Sans" w:cs="Arial"/>
                <w:b/>
                <w:bCs/>
              </w:rPr>
              <w:t>KEY RELATIONSHIPS (Internal &amp; E</w:t>
            </w:r>
            <w:r w:rsidR="00041B7E" w:rsidRPr="00372449">
              <w:rPr>
                <w:rFonts w:ascii="Work Sans" w:hAnsi="Work Sans" w:cs="Arial"/>
                <w:b/>
                <w:bCs/>
              </w:rPr>
              <w:t>xternal):</w:t>
            </w:r>
          </w:p>
          <w:p w14:paraId="66BE8D01" w14:textId="6923D334" w:rsidR="00DC5A60" w:rsidRPr="00DC5A60" w:rsidRDefault="00DC5A60" w:rsidP="00DC5A60">
            <w:pPr>
              <w:pStyle w:val="ListParagraph"/>
              <w:numPr>
                <w:ilvl w:val="0"/>
                <w:numId w:val="41"/>
              </w:numPr>
              <w:rPr>
                <w:rFonts w:ascii="Work Sans" w:hAnsi="Work Sans" w:cs="Arial"/>
              </w:rPr>
            </w:pPr>
            <w:r w:rsidRPr="00DC5A60">
              <w:rPr>
                <w:rFonts w:ascii="Work Sans" w:hAnsi="Work Sans" w:cs="Arial"/>
              </w:rPr>
              <w:t xml:space="preserve">External Clients </w:t>
            </w:r>
          </w:p>
          <w:p w14:paraId="71B3D667" w14:textId="60079994" w:rsidR="00DC5A60" w:rsidRPr="00DC5A60" w:rsidRDefault="00DC5A60" w:rsidP="00DC5A60">
            <w:pPr>
              <w:pStyle w:val="ListParagraph"/>
              <w:numPr>
                <w:ilvl w:val="0"/>
                <w:numId w:val="41"/>
              </w:numPr>
              <w:rPr>
                <w:rFonts w:ascii="Work Sans" w:hAnsi="Work Sans" w:cs="Arial"/>
              </w:rPr>
            </w:pPr>
            <w:r w:rsidRPr="00DC5A60">
              <w:rPr>
                <w:rFonts w:ascii="Work Sans" w:hAnsi="Work Sans" w:cs="Arial"/>
              </w:rPr>
              <w:t>Staff members</w:t>
            </w:r>
          </w:p>
          <w:p w14:paraId="5E91362A" w14:textId="3E1D58A2" w:rsidR="00305775" w:rsidRPr="00DC5A60" w:rsidRDefault="00DC5A60" w:rsidP="000117D7">
            <w:pPr>
              <w:pStyle w:val="ListParagraph"/>
              <w:numPr>
                <w:ilvl w:val="0"/>
                <w:numId w:val="41"/>
              </w:numPr>
              <w:rPr>
                <w:rFonts w:ascii="Work Sans" w:hAnsi="Work Sans" w:cs="Arial"/>
              </w:rPr>
            </w:pPr>
            <w:r w:rsidRPr="00DC5A60">
              <w:rPr>
                <w:rFonts w:ascii="Work Sans" w:hAnsi="Work Sans" w:cs="Arial"/>
              </w:rPr>
              <w:t xml:space="preserve">Students </w:t>
            </w:r>
          </w:p>
        </w:tc>
      </w:tr>
    </w:tbl>
    <w:p w14:paraId="08477D8A" w14:textId="77777777" w:rsidR="00621851" w:rsidRPr="00372449" w:rsidRDefault="00621851">
      <w:pPr>
        <w:rPr>
          <w:rFonts w:ascii="Work Sans" w:hAnsi="Work Sans" w:cs="Arial"/>
        </w:rPr>
      </w:pPr>
    </w:p>
    <w:p w14:paraId="39A7DDDE" w14:textId="77777777" w:rsidR="00621851" w:rsidRDefault="00621851">
      <w:pPr>
        <w:rPr>
          <w:rFonts w:ascii="Work Sans" w:hAnsi="Work Sans" w:cs="Arial"/>
        </w:rPr>
      </w:pPr>
    </w:p>
    <w:p w14:paraId="10B0F820" w14:textId="77777777" w:rsidR="00DC5A60" w:rsidRPr="00372449" w:rsidRDefault="00DC5A60">
      <w:pPr>
        <w:rPr>
          <w:rFonts w:ascii="Work Sans" w:hAnsi="Work Sans" w:cs="Arial"/>
        </w:rPr>
      </w:pPr>
    </w:p>
    <w:p w14:paraId="77F7531B" w14:textId="77777777" w:rsidR="00621851" w:rsidRPr="00372449" w:rsidRDefault="00621851">
      <w:pPr>
        <w:rPr>
          <w:rFonts w:ascii="Work Sans" w:hAnsi="Work Sans" w:cs="Arial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4C5481" w:rsidRPr="00372449" w14:paraId="2AEE94E9" w14:textId="77777777">
        <w:tc>
          <w:tcPr>
            <w:tcW w:w="10080" w:type="dxa"/>
            <w:gridSpan w:val="2"/>
          </w:tcPr>
          <w:p w14:paraId="663C1B42" w14:textId="77777777" w:rsidR="004C5481" w:rsidRPr="00372449" w:rsidRDefault="00A34646" w:rsidP="000117D7">
            <w:pPr>
              <w:jc w:val="center"/>
              <w:rPr>
                <w:rFonts w:ascii="Work Sans" w:hAnsi="Work Sans" w:cs="Arial"/>
                <w:b/>
                <w:bCs/>
              </w:rPr>
            </w:pPr>
            <w:r w:rsidRPr="00372449">
              <w:rPr>
                <w:rFonts w:ascii="Work Sans" w:hAnsi="Work Sans" w:cs="Arial"/>
                <w:b/>
                <w:bCs/>
              </w:rPr>
              <w:t>PERSON SPECIFICATION</w:t>
            </w:r>
          </w:p>
        </w:tc>
      </w:tr>
      <w:tr w:rsidR="004C5481" w:rsidRPr="00372449" w14:paraId="761B10A9" w14:textId="77777777" w:rsidTr="00083196">
        <w:tc>
          <w:tcPr>
            <w:tcW w:w="5040" w:type="dxa"/>
          </w:tcPr>
          <w:p w14:paraId="0E38382E" w14:textId="0463E34E" w:rsidR="004C5481" w:rsidRPr="00FA000D" w:rsidRDefault="004C5481" w:rsidP="00DC5A60">
            <w:pPr>
              <w:jc w:val="center"/>
              <w:rPr>
                <w:rFonts w:ascii="Work Sans" w:hAnsi="Work Sans" w:cs="Arial"/>
                <w:b/>
                <w:bCs/>
              </w:rPr>
            </w:pPr>
            <w:r w:rsidRPr="00FA000D">
              <w:rPr>
                <w:rFonts w:ascii="Work Sans" w:hAnsi="Work Sans" w:cs="Arial"/>
                <w:b/>
                <w:bCs/>
              </w:rPr>
              <w:t>Essential</w:t>
            </w:r>
          </w:p>
          <w:p w14:paraId="1DD00864" w14:textId="77777777" w:rsidR="00365F2A" w:rsidRPr="00FA000D" w:rsidRDefault="004C5481" w:rsidP="00621851">
            <w:pPr>
              <w:rPr>
                <w:rFonts w:ascii="Work Sans" w:hAnsi="Work Sans" w:cs="Arial"/>
                <w:b/>
              </w:rPr>
            </w:pPr>
            <w:r w:rsidRPr="00FA000D">
              <w:rPr>
                <w:rFonts w:ascii="Work Sans" w:hAnsi="Work Sans" w:cs="Arial"/>
                <w:b/>
              </w:rPr>
              <w:t>Skills</w:t>
            </w:r>
          </w:p>
          <w:p w14:paraId="1D5C364D" w14:textId="1241CA20" w:rsidR="00306A07" w:rsidRPr="00FA000D" w:rsidRDefault="00FA000D" w:rsidP="00306A07">
            <w:pPr>
              <w:pStyle w:val="ListParagraph"/>
              <w:numPr>
                <w:ilvl w:val="0"/>
                <w:numId w:val="42"/>
              </w:numPr>
              <w:rPr>
                <w:rFonts w:ascii="Work Sans" w:hAnsi="Work Sans" w:cs="Arial"/>
              </w:rPr>
            </w:pPr>
            <w:r w:rsidRPr="00FA000D">
              <w:rPr>
                <w:rFonts w:ascii="Work Sans" w:hAnsi="Work Sans" w:cs="Arial"/>
              </w:rPr>
              <w:t>Intermediate</w:t>
            </w:r>
            <w:r w:rsidR="00306A07" w:rsidRPr="00FA000D">
              <w:rPr>
                <w:rFonts w:ascii="Work Sans" w:hAnsi="Work Sans" w:cs="Arial"/>
              </w:rPr>
              <w:t xml:space="preserve"> working knowledge of Microsoft Office. </w:t>
            </w:r>
          </w:p>
          <w:p w14:paraId="48ACD74D" w14:textId="71721A5B" w:rsidR="00306A07" w:rsidRPr="00FA000D" w:rsidRDefault="00306A07" w:rsidP="00306A07">
            <w:pPr>
              <w:pStyle w:val="ListParagraph"/>
              <w:numPr>
                <w:ilvl w:val="0"/>
                <w:numId w:val="42"/>
              </w:numPr>
              <w:rPr>
                <w:rFonts w:ascii="Work Sans" w:hAnsi="Work Sans" w:cs="Arial"/>
              </w:rPr>
            </w:pPr>
            <w:r w:rsidRPr="00FA000D">
              <w:rPr>
                <w:rFonts w:ascii="Work Sans" w:hAnsi="Work Sans" w:cs="Arial"/>
              </w:rPr>
              <w:t xml:space="preserve">Good IT </w:t>
            </w:r>
            <w:r w:rsidR="00F81080" w:rsidRPr="00FA000D">
              <w:rPr>
                <w:rFonts w:ascii="Work Sans" w:hAnsi="Work Sans" w:cs="Arial"/>
              </w:rPr>
              <w:t>skills</w:t>
            </w:r>
          </w:p>
          <w:p w14:paraId="3DB8E153" w14:textId="642F028C" w:rsidR="00724D37" w:rsidRPr="00FA000D" w:rsidRDefault="00724D37" w:rsidP="00F80387">
            <w:pPr>
              <w:pStyle w:val="ListParagraph"/>
              <w:numPr>
                <w:ilvl w:val="0"/>
                <w:numId w:val="42"/>
              </w:numPr>
              <w:rPr>
                <w:rFonts w:ascii="Work Sans" w:hAnsi="Work Sans" w:cs="Arial"/>
                <w:bCs/>
              </w:rPr>
            </w:pPr>
            <w:r w:rsidRPr="00FA000D">
              <w:rPr>
                <w:rFonts w:ascii="Work Sans" w:hAnsi="Work Sans" w:cs="Arial"/>
              </w:rPr>
              <w:t>Effective communication and people skills</w:t>
            </w:r>
            <w:r w:rsidRPr="00FA000D">
              <w:rPr>
                <w:rFonts w:ascii="Work Sans" w:hAnsi="Work Sans" w:cs="Arial"/>
                <w:bCs/>
              </w:rPr>
              <w:t xml:space="preserve"> </w:t>
            </w:r>
          </w:p>
          <w:p w14:paraId="469F23DC" w14:textId="0AC95B0F" w:rsidR="00724D37" w:rsidRPr="00FA000D" w:rsidRDefault="00724D37" w:rsidP="00724D37">
            <w:pPr>
              <w:pStyle w:val="ListParagraph"/>
              <w:numPr>
                <w:ilvl w:val="0"/>
                <w:numId w:val="42"/>
              </w:numPr>
              <w:rPr>
                <w:rFonts w:ascii="Work Sans" w:hAnsi="Work Sans" w:cs="Arial"/>
              </w:rPr>
            </w:pPr>
            <w:r w:rsidRPr="00FA000D">
              <w:rPr>
                <w:rFonts w:ascii="Work Sans" w:hAnsi="Work Sans" w:cs="Arial"/>
              </w:rPr>
              <w:t xml:space="preserve">Strong prioritisation and organisation skills. </w:t>
            </w:r>
          </w:p>
          <w:p w14:paraId="56FFD718" w14:textId="77777777" w:rsidR="00724D37" w:rsidRPr="00FA000D" w:rsidRDefault="00724D37" w:rsidP="00724D37">
            <w:pPr>
              <w:pStyle w:val="ListParagraph"/>
              <w:numPr>
                <w:ilvl w:val="0"/>
                <w:numId w:val="42"/>
              </w:numPr>
              <w:rPr>
                <w:rFonts w:ascii="Work Sans" w:hAnsi="Work Sans" w:cs="Arial"/>
              </w:rPr>
            </w:pPr>
            <w:r w:rsidRPr="00FA000D">
              <w:rPr>
                <w:rFonts w:ascii="Work Sans" w:hAnsi="Work Sans" w:cs="Arial"/>
              </w:rPr>
              <w:t>High degree of accuracy and close attention to detail.</w:t>
            </w:r>
          </w:p>
          <w:p w14:paraId="1D9984C9" w14:textId="56DD9C8D" w:rsidR="00724D37" w:rsidRPr="00FA000D" w:rsidRDefault="00724D37" w:rsidP="00724D37">
            <w:pPr>
              <w:pStyle w:val="ListParagraph"/>
              <w:numPr>
                <w:ilvl w:val="0"/>
                <w:numId w:val="42"/>
              </w:numPr>
              <w:rPr>
                <w:rFonts w:ascii="Work Sans" w:hAnsi="Work Sans" w:cs="Arial"/>
              </w:rPr>
            </w:pPr>
            <w:r w:rsidRPr="00FA000D">
              <w:rPr>
                <w:rFonts w:ascii="Work Sans" w:hAnsi="Work Sans" w:cs="Arial"/>
              </w:rPr>
              <w:t>Flexible approach to changing circumstances and priorities.</w:t>
            </w:r>
          </w:p>
          <w:p w14:paraId="674F2B5B" w14:textId="77777777" w:rsidR="00724D37" w:rsidRPr="00FA000D" w:rsidRDefault="00724D37" w:rsidP="00724D37">
            <w:pPr>
              <w:pStyle w:val="ListParagraph"/>
              <w:numPr>
                <w:ilvl w:val="0"/>
                <w:numId w:val="42"/>
              </w:numPr>
              <w:rPr>
                <w:rFonts w:ascii="Work Sans" w:hAnsi="Work Sans" w:cs="Arial"/>
              </w:rPr>
            </w:pPr>
            <w:r w:rsidRPr="00FA000D">
              <w:rPr>
                <w:rFonts w:ascii="Work Sans" w:hAnsi="Work Sans" w:cs="Arial"/>
              </w:rPr>
              <w:t>A positive approach to problem solving.</w:t>
            </w:r>
          </w:p>
          <w:p w14:paraId="092940B1" w14:textId="77777777" w:rsidR="00724D37" w:rsidRPr="00FA000D" w:rsidRDefault="00724D37" w:rsidP="00724D37">
            <w:pPr>
              <w:pStyle w:val="ListParagraph"/>
              <w:numPr>
                <w:ilvl w:val="0"/>
                <w:numId w:val="42"/>
              </w:numPr>
              <w:rPr>
                <w:rFonts w:ascii="Work Sans" w:hAnsi="Work Sans" w:cs="Arial"/>
              </w:rPr>
            </w:pPr>
            <w:r w:rsidRPr="00FA000D">
              <w:rPr>
                <w:rFonts w:ascii="Work Sans" w:hAnsi="Work Sans" w:cs="Arial"/>
              </w:rPr>
              <w:t xml:space="preserve">Ability to identify and meet deadlines. </w:t>
            </w:r>
          </w:p>
          <w:p w14:paraId="33077BFF" w14:textId="77777777" w:rsidR="00724D37" w:rsidRPr="00FA000D" w:rsidRDefault="00724D37" w:rsidP="00724D37">
            <w:pPr>
              <w:pStyle w:val="ListParagraph"/>
              <w:numPr>
                <w:ilvl w:val="0"/>
                <w:numId w:val="42"/>
              </w:numPr>
              <w:rPr>
                <w:rFonts w:ascii="Work Sans" w:hAnsi="Work Sans" w:cs="Arial"/>
              </w:rPr>
            </w:pPr>
            <w:r w:rsidRPr="00FA000D">
              <w:rPr>
                <w:rFonts w:ascii="Work Sans" w:hAnsi="Work Sans" w:cs="Arial"/>
              </w:rPr>
              <w:t>Managing own workload and keeping colleagues updated on progress.</w:t>
            </w:r>
          </w:p>
          <w:p w14:paraId="50DEA956" w14:textId="77777777" w:rsidR="0035159C" w:rsidRPr="00FA000D" w:rsidRDefault="0035159C" w:rsidP="0035159C">
            <w:pPr>
              <w:ind w:left="360"/>
              <w:rPr>
                <w:rFonts w:ascii="Work Sans" w:hAnsi="Work Sans" w:cs="Arial"/>
                <w:b/>
              </w:rPr>
            </w:pPr>
          </w:p>
          <w:p w14:paraId="09132D40" w14:textId="77777777" w:rsidR="004C5481" w:rsidRPr="00FA000D" w:rsidRDefault="004C5481" w:rsidP="004C5481">
            <w:pPr>
              <w:rPr>
                <w:rFonts w:ascii="Work Sans" w:hAnsi="Work Sans" w:cs="Arial"/>
                <w:b/>
                <w:bCs/>
              </w:rPr>
            </w:pPr>
            <w:r w:rsidRPr="00FA000D">
              <w:rPr>
                <w:rFonts w:ascii="Work Sans" w:hAnsi="Work Sans" w:cs="Arial"/>
                <w:b/>
                <w:bCs/>
              </w:rPr>
              <w:t>Qualifications</w:t>
            </w:r>
          </w:p>
          <w:p w14:paraId="1BAA7213" w14:textId="2A034069" w:rsidR="00BB1CF7" w:rsidRPr="00FA000D" w:rsidRDefault="008D6191" w:rsidP="008D6191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Work Sans" w:hAnsi="Work Sans" w:cs="Arial"/>
                <w:bCs/>
              </w:rPr>
            </w:pPr>
            <w:r w:rsidRPr="00FA000D">
              <w:rPr>
                <w:rFonts w:ascii="Work Sans" w:hAnsi="Work Sans" w:cs="Arial"/>
                <w:bCs/>
              </w:rPr>
              <w:t xml:space="preserve">Currently enrolled on a University of Greenwich programme </w:t>
            </w:r>
          </w:p>
          <w:p w14:paraId="74E6FC38" w14:textId="77777777" w:rsidR="00900DCA" w:rsidRPr="00FA000D" w:rsidRDefault="00900DCA" w:rsidP="00900DCA">
            <w:pPr>
              <w:jc w:val="both"/>
              <w:rPr>
                <w:rFonts w:ascii="Work Sans" w:hAnsi="Work Sans" w:cs="Arial"/>
                <w:b/>
              </w:rPr>
            </w:pPr>
            <w:r w:rsidRPr="00FA000D">
              <w:rPr>
                <w:rFonts w:ascii="Work Sans" w:hAnsi="Work Sans" w:cs="Arial"/>
                <w:b/>
              </w:rPr>
              <w:t>Personal attributes</w:t>
            </w:r>
          </w:p>
          <w:p w14:paraId="5C66EED2" w14:textId="13C3E9D7" w:rsidR="00900DCA" w:rsidRPr="00FA000D" w:rsidRDefault="00900DCA" w:rsidP="00900DCA">
            <w:pPr>
              <w:numPr>
                <w:ilvl w:val="0"/>
                <w:numId w:val="37"/>
              </w:numPr>
              <w:rPr>
                <w:rFonts w:ascii="Work Sans" w:hAnsi="Work Sans" w:cs="Arial"/>
              </w:rPr>
            </w:pPr>
            <w:r w:rsidRPr="00FA000D">
              <w:rPr>
                <w:rFonts w:ascii="Work Sans" w:hAnsi="Work Sans" w:cs="Arial"/>
              </w:rPr>
              <w:t xml:space="preserve">We are looking for people who can help us deliver the </w:t>
            </w:r>
            <w:hyperlink r:id="rId8" w:history="1">
              <w:r w:rsidRPr="00FA000D">
                <w:rPr>
                  <w:rStyle w:val="Hyperlink"/>
                  <w:rFonts w:ascii="Work Sans" w:hAnsi="Work Sans" w:cs="Arial"/>
                  <w:color w:val="0000FF"/>
                </w:rPr>
                <w:t>values</w:t>
              </w:r>
            </w:hyperlink>
            <w:r w:rsidRPr="00FA000D">
              <w:rPr>
                <w:rFonts w:ascii="Work Sans" w:hAnsi="Work Sans" w:cs="Arial"/>
              </w:rPr>
              <w:t xml:space="preserve"> of the University of Greenwich: </w:t>
            </w:r>
            <w:r w:rsidR="00EB3914" w:rsidRPr="00FA000D">
              <w:rPr>
                <w:rFonts w:ascii="Work Sans" w:hAnsi="Work Sans" w:cs="Arial"/>
              </w:rPr>
              <w:t>Inclusive, Collaborative and Impactful</w:t>
            </w:r>
          </w:p>
          <w:p w14:paraId="73E4DF81" w14:textId="77777777" w:rsidR="00900DCA" w:rsidRPr="00FA000D" w:rsidRDefault="00900DCA" w:rsidP="00900DCA">
            <w:pPr>
              <w:rPr>
                <w:rFonts w:ascii="Work Sans" w:hAnsi="Work Sans" w:cs="Arial"/>
                <w:b/>
                <w:bCs/>
              </w:rPr>
            </w:pPr>
          </w:p>
          <w:p w14:paraId="2E5F4350" w14:textId="77777777" w:rsidR="004C5481" w:rsidRPr="00FA000D" w:rsidRDefault="004C5481" w:rsidP="00C81EB5">
            <w:pPr>
              <w:jc w:val="both"/>
              <w:rPr>
                <w:rFonts w:ascii="Work Sans" w:hAnsi="Work Sans" w:cs="Arial"/>
                <w:bCs/>
              </w:rPr>
            </w:pPr>
          </w:p>
        </w:tc>
        <w:tc>
          <w:tcPr>
            <w:tcW w:w="5040" w:type="dxa"/>
          </w:tcPr>
          <w:p w14:paraId="17A619D3" w14:textId="77777777" w:rsidR="004C5481" w:rsidRPr="00FA000D" w:rsidRDefault="004C5481" w:rsidP="000117D7">
            <w:pPr>
              <w:jc w:val="center"/>
              <w:rPr>
                <w:rFonts w:ascii="Work Sans" w:hAnsi="Work Sans" w:cs="Arial"/>
                <w:b/>
              </w:rPr>
            </w:pPr>
            <w:r w:rsidRPr="00FA000D">
              <w:rPr>
                <w:rFonts w:ascii="Work Sans" w:hAnsi="Work Sans" w:cs="Arial"/>
                <w:b/>
              </w:rPr>
              <w:t>Desirable</w:t>
            </w:r>
          </w:p>
          <w:p w14:paraId="5FB3AC8D" w14:textId="77777777" w:rsidR="008D6191" w:rsidRPr="00FA000D" w:rsidRDefault="008D6191" w:rsidP="004C5481">
            <w:pPr>
              <w:rPr>
                <w:rFonts w:ascii="Work Sans" w:hAnsi="Work Sans" w:cs="Arial"/>
                <w:b/>
                <w:bCs/>
              </w:rPr>
            </w:pPr>
            <w:r w:rsidRPr="00FA000D">
              <w:rPr>
                <w:rFonts w:ascii="Work Sans" w:hAnsi="Work Sans" w:cs="Arial"/>
                <w:b/>
                <w:bCs/>
              </w:rPr>
              <w:t>Experience</w:t>
            </w:r>
          </w:p>
          <w:p w14:paraId="25A2933A" w14:textId="77777777" w:rsidR="00724D37" w:rsidRPr="00FA000D" w:rsidRDefault="00724D37" w:rsidP="00724D37">
            <w:pPr>
              <w:pStyle w:val="ListParagraph"/>
              <w:numPr>
                <w:ilvl w:val="0"/>
                <w:numId w:val="37"/>
              </w:numPr>
              <w:rPr>
                <w:rFonts w:ascii="Work Sans" w:hAnsi="Work Sans" w:cs="Arial"/>
                <w:bCs/>
              </w:rPr>
            </w:pPr>
            <w:r w:rsidRPr="00FA000D">
              <w:rPr>
                <w:rFonts w:ascii="Work Sans" w:hAnsi="Work Sans" w:cs="Arial"/>
                <w:bCs/>
              </w:rPr>
              <w:t xml:space="preserve">Experience of working in an international context within the HE sectors. </w:t>
            </w:r>
          </w:p>
          <w:p w14:paraId="0612936A" w14:textId="5D38F8D6" w:rsidR="008D6191" w:rsidRPr="00FA000D" w:rsidRDefault="008D6191" w:rsidP="008D6191">
            <w:pPr>
              <w:ind w:left="360"/>
              <w:rPr>
                <w:rFonts w:ascii="Work Sans" w:hAnsi="Work Sans" w:cs="Arial"/>
              </w:rPr>
            </w:pPr>
          </w:p>
          <w:p w14:paraId="07FC5379" w14:textId="77777777" w:rsidR="004C5481" w:rsidRPr="00FA000D" w:rsidRDefault="004C5481" w:rsidP="00DC5A60">
            <w:pPr>
              <w:rPr>
                <w:rFonts w:ascii="Work Sans" w:hAnsi="Work Sans" w:cs="Arial"/>
              </w:rPr>
            </w:pPr>
          </w:p>
        </w:tc>
      </w:tr>
    </w:tbl>
    <w:p w14:paraId="075B1D15" w14:textId="77777777" w:rsidR="00041B7E" w:rsidRPr="00372449" w:rsidRDefault="00041B7E">
      <w:pPr>
        <w:pStyle w:val="Header"/>
        <w:tabs>
          <w:tab w:val="clear" w:pos="4153"/>
          <w:tab w:val="clear" w:pos="8306"/>
        </w:tabs>
        <w:rPr>
          <w:rFonts w:ascii="Work Sans" w:hAnsi="Work Sans" w:cs="Arial"/>
        </w:rPr>
      </w:pPr>
    </w:p>
    <w:sectPr w:rsidR="00041B7E" w:rsidRPr="003724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02291" w14:textId="77777777" w:rsidR="00E23C83" w:rsidRDefault="00E23C83">
      <w:r>
        <w:separator/>
      </w:r>
    </w:p>
  </w:endnote>
  <w:endnote w:type="continuationSeparator" w:id="0">
    <w:p w14:paraId="1E38FF43" w14:textId="77777777" w:rsidR="00E23C83" w:rsidRDefault="00E2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Work Sans"/>
    <w:charset w:val="00"/>
    <w:family w:val="auto"/>
    <w:pitch w:val="variable"/>
    <w:sig w:usb0="A00000FF" w:usb1="5000E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31228" w14:textId="77777777" w:rsidR="00E30EB8" w:rsidRDefault="00E30E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58E64" w14:textId="77777777" w:rsidR="00E30EB8" w:rsidRDefault="00E30E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BB64" w14:textId="77777777" w:rsidR="00E30EB8" w:rsidRDefault="00E30E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85F7" w14:textId="77777777" w:rsidR="00E23C83" w:rsidRDefault="00E23C83">
      <w:r>
        <w:separator/>
      </w:r>
    </w:p>
  </w:footnote>
  <w:footnote w:type="continuationSeparator" w:id="0">
    <w:p w14:paraId="371B4887" w14:textId="77777777" w:rsidR="00E23C83" w:rsidRDefault="00E23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889FD" w14:textId="77777777" w:rsidR="00E30EB8" w:rsidRDefault="00E30E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E13AB" w14:textId="4BF5EA40" w:rsidR="00A137BF" w:rsidRPr="00E94DD3" w:rsidRDefault="00E30EB8" w:rsidP="00E94DD3">
    <w:pPr>
      <w:pStyle w:val="Header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428805A" wp14:editId="5F0A3DAB">
          <wp:simplePos x="0" y="0"/>
          <wp:positionH relativeFrom="margin">
            <wp:posOffset>4124325</wp:posOffset>
          </wp:positionH>
          <wp:positionV relativeFrom="topMargin">
            <wp:align>bottom</wp:align>
          </wp:positionV>
          <wp:extent cx="2162175" cy="786765"/>
          <wp:effectExtent l="0" t="0" r="0" b="0"/>
          <wp:wrapSquare wrapText="bothSides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7720D" w14:textId="77777777" w:rsidR="00E30EB8" w:rsidRDefault="00E30E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465"/>
    <w:multiLevelType w:val="hybridMultilevel"/>
    <w:tmpl w:val="E1AC47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A25BB"/>
    <w:multiLevelType w:val="hybridMultilevel"/>
    <w:tmpl w:val="7E6801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A7ACF"/>
    <w:multiLevelType w:val="hybridMultilevel"/>
    <w:tmpl w:val="50D0A5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8042D0"/>
    <w:multiLevelType w:val="hybridMultilevel"/>
    <w:tmpl w:val="42FE5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060E4"/>
    <w:multiLevelType w:val="hybridMultilevel"/>
    <w:tmpl w:val="B6BE0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0FE86917"/>
    <w:multiLevelType w:val="hybridMultilevel"/>
    <w:tmpl w:val="A0DA6CFC"/>
    <w:lvl w:ilvl="0" w:tplc="AEA696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42F48"/>
    <w:multiLevelType w:val="hybridMultilevel"/>
    <w:tmpl w:val="2CC01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32C2D"/>
    <w:multiLevelType w:val="hybridMultilevel"/>
    <w:tmpl w:val="20189C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2A350A"/>
    <w:multiLevelType w:val="hybridMultilevel"/>
    <w:tmpl w:val="1B0CEE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B3B36"/>
    <w:multiLevelType w:val="hybridMultilevel"/>
    <w:tmpl w:val="AECC4D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296638"/>
    <w:multiLevelType w:val="hybridMultilevel"/>
    <w:tmpl w:val="9D624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0562B"/>
    <w:multiLevelType w:val="hybridMultilevel"/>
    <w:tmpl w:val="8B26989E"/>
    <w:lvl w:ilvl="0" w:tplc="FFFFFFF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2" w15:restartNumberingAfterBreak="0">
    <w:nsid w:val="310E12B8"/>
    <w:multiLevelType w:val="hybridMultilevel"/>
    <w:tmpl w:val="8EEA4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570D37"/>
    <w:multiLevelType w:val="hybridMultilevel"/>
    <w:tmpl w:val="5CF8F7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01D9A"/>
    <w:multiLevelType w:val="hybridMultilevel"/>
    <w:tmpl w:val="25E8AC8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045990"/>
    <w:multiLevelType w:val="multilevel"/>
    <w:tmpl w:val="7DEA0B0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CC40C4"/>
    <w:multiLevelType w:val="hybridMultilevel"/>
    <w:tmpl w:val="7ACC54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54400C"/>
    <w:multiLevelType w:val="hybridMultilevel"/>
    <w:tmpl w:val="B7189B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569F9"/>
    <w:multiLevelType w:val="hybridMultilevel"/>
    <w:tmpl w:val="6AE07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04051"/>
    <w:multiLevelType w:val="hybridMultilevel"/>
    <w:tmpl w:val="25A462C8"/>
    <w:lvl w:ilvl="0" w:tplc="F6CE007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95D79"/>
    <w:multiLevelType w:val="hybridMultilevel"/>
    <w:tmpl w:val="1B0CEE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25452"/>
    <w:multiLevelType w:val="hybridMultilevel"/>
    <w:tmpl w:val="1B0CEE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15C4E"/>
    <w:multiLevelType w:val="hybridMultilevel"/>
    <w:tmpl w:val="D2860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A578E"/>
    <w:multiLevelType w:val="hybridMultilevel"/>
    <w:tmpl w:val="1B0CEE42"/>
    <w:lvl w:ilvl="0" w:tplc="EE8ADD6A">
      <w:start w:val="1"/>
      <w:numFmt w:val="bullet"/>
      <w:lvlText w:val=""/>
      <w:lvlJc w:val="left"/>
      <w:pPr>
        <w:tabs>
          <w:tab w:val="num" w:pos="360"/>
        </w:tabs>
        <w:ind w:left="360" w:hanging="247"/>
      </w:pPr>
      <w:rPr>
        <w:rFonts w:ascii="Wingdings" w:hAnsi="Wingdings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D30CC"/>
    <w:multiLevelType w:val="hybridMultilevel"/>
    <w:tmpl w:val="811C7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5702E"/>
    <w:multiLevelType w:val="hybridMultilevel"/>
    <w:tmpl w:val="B24CAC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15CBE"/>
    <w:multiLevelType w:val="hybridMultilevel"/>
    <w:tmpl w:val="DDD85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A054F"/>
    <w:multiLevelType w:val="hybridMultilevel"/>
    <w:tmpl w:val="92067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0E0027"/>
    <w:multiLevelType w:val="hybridMultilevel"/>
    <w:tmpl w:val="01440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F5150"/>
    <w:multiLevelType w:val="hybridMultilevel"/>
    <w:tmpl w:val="5740BEFA"/>
    <w:lvl w:ilvl="0" w:tplc="2F788A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0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0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00D19"/>
    <w:multiLevelType w:val="hybridMultilevel"/>
    <w:tmpl w:val="4BC41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FD352C"/>
    <w:multiLevelType w:val="hybridMultilevel"/>
    <w:tmpl w:val="4F6A21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B11E3"/>
    <w:multiLevelType w:val="hybridMultilevel"/>
    <w:tmpl w:val="3648E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124C6"/>
    <w:multiLevelType w:val="hybridMultilevel"/>
    <w:tmpl w:val="B6BE06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4" w15:restartNumberingAfterBreak="0">
    <w:nsid w:val="64EF0414"/>
    <w:multiLevelType w:val="hybridMultilevel"/>
    <w:tmpl w:val="A168B8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A29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42285C"/>
    <w:multiLevelType w:val="hybridMultilevel"/>
    <w:tmpl w:val="3822E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563A5A"/>
    <w:multiLevelType w:val="hybridMultilevel"/>
    <w:tmpl w:val="A168B8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0A29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8B32BF"/>
    <w:multiLevelType w:val="hybridMultilevel"/>
    <w:tmpl w:val="F3CC9A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F63437"/>
    <w:multiLevelType w:val="hybridMultilevel"/>
    <w:tmpl w:val="B762A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31344A"/>
    <w:multiLevelType w:val="hybridMultilevel"/>
    <w:tmpl w:val="DE645BFE"/>
    <w:lvl w:ilvl="0" w:tplc="2F788A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0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i w:val="0"/>
        <w:sz w:val="20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8726D4"/>
    <w:multiLevelType w:val="hybridMultilevel"/>
    <w:tmpl w:val="88B868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B9279D"/>
    <w:multiLevelType w:val="hybridMultilevel"/>
    <w:tmpl w:val="F55460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A423E"/>
    <w:multiLevelType w:val="hybridMultilevel"/>
    <w:tmpl w:val="175A2D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9B66D6"/>
    <w:multiLevelType w:val="hybridMultilevel"/>
    <w:tmpl w:val="63A41A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9D258D"/>
    <w:multiLevelType w:val="hybridMultilevel"/>
    <w:tmpl w:val="C9AA36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515807"/>
    <w:multiLevelType w:val="multilevel"/>
    <w:tmpl w:val="DE645B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i w:val="0"/>
        <w:sz w:val="20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5943867">
    <w:abstractNumId w:val="34"/>
  </w:num>
  <w:num w:numId="2" w16cid:durableId="1876431496">
    <w:abstractNumId w:val="30"/>
  </w:num>
  <w:num w:numId="3" w16cid:durableId="1681077257">
    <w:abstractNumId w:val="2"/>
  </w:num>
  <w:num w:numId="4" w16cid:durableId="2005474592">
    <w:abstractNumId w:val="9"/>
  </w:num>
  <w:num w:numId="5" w16cid:durableId="1326543649">
    <w:abstractNumId w:val="41"/>
  </w:num>
  <w:num w:numId="6" w16cid:durableId="1943145030">
    <w:abstractNumId w:val="4"/>
  </w:num>
  <w:num w:numId="7" w16cid:durableId="1388263462">
    <w:abstractNumId w:val="19"/>
  </w:num>
  <w:num w:numId="8" w16cid:durableId="1973948783">
    <w:abstractNumId w:val="38"/>
  </w:num>
  <w:num w:numId="9" w16cid:durableId="1104958059">
    <w:abstractNumId w:val="39"/>
  </w:num>
  <w:num w:numId="10" w16cid:durableId="315769921">
    <w:abstractNumId w:val="11"/>
  </w:num>
  <w:num w:numId="11" w16cid:durableId="2080325980">
    <w:abstractNumId w:val="13"/>
  </w:num>
  <w:num w:numId="12" w16cid:durableId="146746683">
    <w:abstractNumId w:val="36"/>
  </w:num>
  <w:num w:numId="13" w16cid:durableId="1366322288">
    <w:abstractNumId w:val="23"/>
  </w:num>
  <w:num w:numId="14" w16cid:durableId="1613392080">
    <w:abstractNumId w:val="20"/>
  </w:num>
  <w:num w:numId="15" w16cid:durableId="434905216">
    <w:abstractNumId w:val="21"/>
  </w:num>
  <w:num w:numId="16" w16cid:durableId="1642267224">
    <w:abstractNumId w:val="8"/>
  </w:num>
  <w:num w:numId="17" w16cid:durableId="1150366649">
    <w:abstractNumId w:val="33"/>
  </w:num>
  <w:num w:numId="18" w16cid:durableId="802308060">
    <w:abstractNumId w:val="0"/>
  </w:num>
  <w:num w:numId="19" w16cid:durableId="282273842">
    <w:abstractNumId w:val="1"/>
  </w:num>
  <w:num w:numId="20" w16cid:durableId="896402439">
    <w:abstractNumId w:val="24"/>
  </w:num>
  <w:num w:numId="21" w16cid:durableId="1096680552">
    <w:abstractNumId w:val="10"/>
  </w:num>
  <w:num w:numId="22" w16cid:durableId="1466045554">
    <w:abstractNumId w:val="35"/>
  </w:num>
  <w:num w:numId="23" w16cid:durableId="1980526593">
    <w:abstractNumId w:val="28"/>
  </w:num>
  <w:num w:numId="24" w16cid:durableId="129248432">
    <w:abstractNumId w:val="25"/>
  </w:num>
  <w:num w:numId="25" w16cid:durableId="368185004">
    <w:abstractNumId w:val="17"/>
  </w:num>
  <w:num w:numId="26" w16cid:durableId="1756626991">
    <w:abstractNumId w:val="32"/>
  </w:num>
  <w:num w:numId="27" w16cid:durableId="2087414586">
    <w:abstractNumId w:val="31"/>
  </w:num>
  <w:num w:numId="28" w16cid:durableId="1406994076">
    <w:abstractNumId w:val="26"/>
  </w:num>
  <w:num w:numId="29" w16cid:durableId="1113476940">
    <w:abstractNumId w:val="45"/>
  </w:num>
  <w:num w:numId="30" w16cid:durableId="595552637">
    <w:abstractNumId w:val="29"/>
  </w:num>
  <w:num w:numId="31" w16cid:durableId="31426015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10920566">
    <w:abstractNumId w:val="3"/>
  </w:num>
  <w:num w:numId="33" w16cid:durableId="1540162982">
    <w:abstractNumId w:val="18"/>
  </w:num>
  <w:num w:numId="34" w16cid:durableId="1406875723">
    <w:abstractNumId w:val="26"/>
  </w:num>
  <w:num w:numId="35" w16cid:durableId="2100759425">
    <w:abstractNumId w:val="5"/>
  </w:num>
  <w:num w:numId="36" w16cid:durableId="377826164">
    <w:abstractNumId w:val="22"/>
  </w:num>
  <w:num w:numId="37" w16cid:durableId="1010066685">
    <w:abstractNumId w:val="7"/>
  </w:num>
  <w:num w:numId="38" w16cid:durableId="154996432">
    <w:abstractNumId w:val="43"/>
  </w:num>
  <w:num w:numId="39" w16cid:durableId="888878689">
    <w:abstractNumId w:val="42"/>
  </w:num>
  <w:num w:numId="40" w16cid:durableId="1139566763">
    <w:abstractNumId w:val="12"/>
  </w:num>
  <w:num w:numId="41" w16cid:durableId="72355299">
    <w:abstractNumId w:val="37"/>
  </w:num>
  <w:num w:numId="42" w16cid:durableId="1471748829">
    <w:abstractNumId w:val="16"/>
  </w:num>
  <w:num w:numId="43" w16cid:durableId="148445580">
    <w:abstractNumId w:val="27"/>
  </w:num>
  <w:num w:numId="44" w16cid:durableId="187529800">
    <w:abstractNumId w:val="44"/>
  </w:num>
  <w:num w:numId="45" w16cid:durableId="1670332752">
    <w:abstractNumId w:val="6"/>
  </w:num>
  <w:num w:numId="46" w16cid:durableId="1385564884">
    <w:abstractNumId w:val="14"/>
  </w:num>
  <w:num w:numId="47" w16cid:durableId="1782459154">
    <w:abstractNumId w:val="15"/>
  </w:num>
  <w:num w:numId="48" w16cid:durableId="21628152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7E"/>
    <w:rsid w:val="000117D7"/>
    <w:rsid w:val="000159D3"/>
    <w:rsid w:val="00021FA3"/>
    <w:rsid w:val="0002584E"/>
    <w:rsid w:val="00033352"/>
    <w:rsid w:val="00037416"/>
    <w:rsid w:val="0004116F"/>
    <w:rsid w:val="00041B7E"/>
    <w:rsid w:val="00071A18"/>
    <w:rsid w:val="00083196"/>
    <w:rsid w:val="000A0080"/>
    <w:rsid w:val="000B0AB5"/>
    <w:rsid w:val="000B1417"/>
    <w:rsid w:val="000F63C4"/>
    <w:rsid w:val="00107350"/>
    <w:rsid w:val="001221A3"/>
    <w:rsid w:val="00123D50"/>
    <w:rsid w:val="00135ED2"/>
    <w:rsid w:val="00137B3A"/>
    <w:rsid w:val="00174020"/>
    <w:rsid w:val="0019465B"/>
    <w:rsid w:val="001A4220"/>
    <w:rsid w:val="001A6EE2"/>
    <w:rsid w:val="001B0159"/>
    <w:rsid w:val="001B4AE9"/>
    <w:rsid w:val="001D2F07"/>
    <w:rsid w:val="00217D05"/>
    <w:rsid w:val="00220CB8"/>
    <w:rsid w:val="00221E0A"/>
    <w:rsid w:val="00230936"/>
    <w:rsid w:val="003000EE"/>
    <w:rsid w:val="00305775"/>
    <w:rsid w:val="00306A07"/>
    <w:rsid w:val="0031445A"/>
    <w:rsid w:val="003155DA"/>
    <w:rsid w:val="00321E68"/>
    <w:rsid w:val="00331B73"/>
    <w:rsid w:val="0035159C"/>
    <w:rsid w:val="00353317"/>
    <w:rsid w:val="00361642"/>
    <w:rsid w:val="00365F2A"/>
    <w:rsid w:val="00367C93"/>
    <w:rsid w:val="00372449"/>
    <w:rsid w:val="00372846"/>
    <w:rsid w:val="003744CA"/>
    <w:rsid w:val="003B60F8"/>
    <w:rsid w:val="003D2C93"/>
    <w:rsid w:val="003E70A2"/>
    <w:rsid w:val="00400C0A"/>
    <w:rsid w:val="0045761B"/>
    <w:rsid w:val="004B35E1"/>
    <w:rsid w:val="004C3F59"/>
    <w:rsid w:val="004C5481"/>
    <w:rsid w:val="00524AEE"/>
    <w:rsid w:val="00530CA3"/>
    <w:rsid w:val="0054180A"/>
    <w:rsid w:val="00553D2D"/>
    <w:rsid w:val="00557A72"/>
    <w:rsid w:val="0056773D"/>
    <w:rsid w:val="005745D4"/>
    <w:rsid w:val="005834CA"/>
    <w:rsid w:val="005B249C"/>
    <w:rsid w:val="005B5784"/>
    <w:rsid w:val="005C042A"/>
    <w:rsid w:val="005D0FEE"/>
    <w:rsid w:val="005E4743"/>
    <w:rsid w:val="006021A9"/>
    <w:rsid w:val="006136AE"/>
    <w:rsid w:val="00621851"/>
    <w:rsid w:val="006327A0"/>
    <w:rsid w:val="006357F5"/>
    <w:rsid w:val="00661F2B"/>
    <w:rsid w:val="006667FF"/>
    <w:rsid w:val="006738DB"/>
    <w:rsid w:val="00691971"/>
    <w:rsid w:val="0069667E"/>
    <w:rsid w:val="006B7919"/>
    <w:rsid w:val="006C3A75"/>
    <w:rsid w:val="006D5A42"/>
    <w:rsid w:val="0070210D"/>
    <w:rsid w:val="00702F1B"/>
    <w:rsid w:val="007246D0"/>
    <w:rsid w:val="00724D37"/>
    <w:rsid w:val="00751C24"/>
    <w:rsid w:val="007601C4"/>
    <w:rsid w:val="007757DF"/>
    <w:rsid w:val="007A7427"/>
    <w:rsid w:val="007B0FD5"/>
    <w:rsid w:val="007C0C9E"/>
    <w:rsid w:val="00810728"/>
    <w:rsid w:val="00843F1A"/>
    <w:rsid w:val="00854BEA"/>
    <w:rsid w:val="00876B18"/>
    <w:rsid w:val="00881510"/>
    <w:rsid w:val="00897A25"/>
    <w:rsid w:val="008B1FF2"/>
    <w:rsid w:val="008D6191"/>
    <w:rsid w:val="008E23E9"/>
    <w:rsid w:val="00900DCA"/>
    <w:rsid w:val="0090350F"/>
    <w:rsid w:val="00931D11"/>
    <w:rsid w:val="00940600"/>
    <w:rsid w:val="00942C85"/>
    <w:rsid w:val="0094494B"/>
    <w:rsid w:val="00950E41"/>
    <w:rsid w:val="00952A13"/>
    <w:rsid w:val="00961BA7"/>
    <w:rsid w:val="009C56A1"/>
    <w:rsid w:val="009E5204"/>
    <w:rsid w:val="00A076BB"/>
    <w:rsid w:val="00A137BF"/>
    <w:rsid w:val="00A34646"/>
    <w:rsid w:val="00A35E79"/>
    <w:rsid w:val="00A41EEB"/>
    <w:rsid w:val="00A67A11"/>
    <w:rsid w:val="00A80F55"/>
    <w:rsid w:val="00A811C4"/>
    <w:rsid w:val="00A8289D"/>
    <w:rsid w:val="00AB1918"/>
    <w:rsid w:val="00AB4C0F"/>
    <w:rsid w:val="00AB590C"/>
    <w:rsid w:val="00AC236C"/>
    <w:rsid w:val="00AD0B0C"/>
    <w:rsid w:val="00AD63C4"/>
    <w:rsid w:val="00B0042E"/>
    <w:rsid w:val="00B44E43"/>
    <w:rsid w:val="00BA5B6C"/>
    <w:rsid w:val="00BB1CF7"/>
    <w:rsid w:val="00BB3C87"/>
    <w:rsid w:val="00BD08A7"/>
    <w:rsid w:val="00BF002B"/>
    <w:rsid w:val="00C01DCB"/>
    <w:rsid w:val="00C12C3F"/>
    <w:rsid w:val="00C334E5"/>
    <w:rsid w:val="00C452CB"/>
    <w:rsid w:val="00C63D3F"/>
    <w:rsid w:val="00C81EB5"/>
    <w:rsid w:val="00C838A5"/>
    <w:rsid w:val="00CC45BC"/>
    <w:rsid w:val="00CC7039"/>
    <w:rsid w:val="00D01A1C"/>
    <w:rsid w:val="00D15D82"/>
    <w:rsid w:val="00D21BB0"/>
    <w:rsid w:val="00D60692"/>
    <w:rsid w:val="00D867D3"/>
    <w:rsid w:val="00DB0F9A"/>
    <w:rsid w:val="00DC5A60"/>
    <w:rsid w:val="00DE6CB2"/>
    <w:rsid w:val="00DF07CD"/>
    <w:rsid w:val="00DF3379"/>
    <w:rsid w:val="00E028C8"/>
    <w:rsid w:val="00E07EDD"/>
    <w:rsid w:val="00E23C83"/>
    <w:rsid w:val="00E30EB8"/>
    <w:rsid w:val="00E44D9A"/>
    <w:rsid w:val="00E4594F"/>
    <w:rsid w:val="00E661F3"/>
    <w:rsid w:val="00E94DD3"/>
    <w:rsid w:val="00EB3914"/>
    <w:rsid w:val="00EE04B0"/>
    <w:rsid w:val="00EF70FB"/>
    <w:rsid w:val="00F41DEF"/>
    <w:rsid w:val="00F44302"/>
    <w:rsid w:val="00F55383"/>
    <w:rsid w:val="00F61441"/>
    <w:rsid w:val="00F81080"/>
    <w:rsid w:val="00F84E3D"/>
    <w:rsid w:val="00F95F1E"/>
    <w:rsid w:val="00FA000D"/>
    <w:rsid w:val="00FE292A"/>
    <w:rsid w:val="00FE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E12142"/>
  <w15:chartTrackingRefBased/>
  <w15:docId w15:val="{C3A2AC58-E22C-4542-8C42-E4131913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sz w:val="20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right="540"/>
      <w:jc w:val="center"/>
    </w:pPr>
    <w:rPr>
      <w:rFonts w:ascii="Arial" w:hAnsi="Arial"/>
      <w:b/>
      <w:color w:val="00800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/>
      <w:b/>
      <w:sz w:val="20"/>
    </w:rPr>
  </w:style>
  <w:style w:type="paragraph" w:styleId="BlockText">
    <w:name w:val="Block Text"/>
    <w:basedOn w:val="Normal"/>
    <w:pPr>
      <w:ind w:left="1260" w:right="540"/>
    </w:pPr>
    <w:rPr>
      <w:rFonts w:ascii="Arial" w:hAnsi="Arial" w:cs="Arial"/>
    </w:rPr>
  </w:style>
  <w:style w:type="paragraph" w:styleId="BodyText">
    <w:name w:val="Body Text"/>
    <w:basedOn w:val="Normal"/>
    <w:pPr>
      <w:ind w:right="-334"/>
    </w:pPr>
    <w:rPr>
      <w:rFonts w:ascii="Arial" w:hAnsi="Arial" w:cs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rFonts w:ascii="Arial" w:hAnsi="Arial" w:cs="Arial"/>
      <w:color w:val="333333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42C85"/>
    <w:rPr>
      <w:b/>
      <w:bCs/>
    </w:rPr>
  </w:style>
  <w:style w:type="character" w:styleId="Hyperlink">
    <w:name w:val="Hyperlink"/>
    <w:uiPriority w:val="99"/>
    <w:unhideWhenUsed/>
    <w:rsid w:val="004B35E1"/>
    <w:rPr>
      <w:color w:val="0563C1"/>
      <w:u w:val="single"/>
    </w:rPr>
  </w:style>
  <w:style w:type="character" w:styleId="FollowedHyperlink">
    <w:name w:val="FollowedHyperlink"/>
    <w:rsid w:val="004B35E1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838A5"/>
    <w:pPr>
      <w:ind w:left="720"/>
      <w:contextualSpacing/>
    </w:pPr>
  </w:style>
  <w:style w:type="paragraph" w:customStyle="1" w:styleId="paragraph">
    <w:name w:val="paragraph"/>
    <w:basedOn w:val="Normal"/>
    <w:rsid w:val="000F63C4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0F63C4"/>
  </w:style>
  <w:style w:type="character" w:customStyle="1" w:styleId="eop">
    <w:name w:val="eop"/>
    <w:basedOn w:val="DefaultParagraphFont"/>
    <w:rsid w:val="000F6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re.ac.uk/rep/communications-and-recruitment/this-is-our-time-university-of-greenwich-strategy-203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50EA0-2095-498D-84FF-8F2CC5703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668</Words>
  <Characters>4341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SCH</Company>
  <LinksUpToDate>false</LinksUpToDate>
  <CharactersWithSpaces>5000</CharactersWithSpaces>
  <SharedDoc>false</SharedDoc>
  <HLinks>
    <vt:vector size="6" baseType="variant">
      <vt:variant>
        <vt:i4>3473446</vt:i4>
      </vt:variant>
      <vt:variant>
        <vt:i4>0</vt:i4>
      </vt:variant>
      <vt:variant>
        <vt:i4>0</vt:i4>
      </vt:variant>
      <vt:variant>
        <vt:i4>5</vt:i4>
      </vt:variant>
      <vt:variant>
        <vt:lpwstr>https://www.gre.ac.uk/articles/public-relations/articles/our-values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Liz Laurence</dc:creator>
  <cp:keywords/>
  <cp:lastModifiedBy>Jacqueline Goodchild</cp:lastModifiedBy>
  <cp:revision>3</cp:revision>
  <cp:lastPrinted>2011-06-10T06:42:00Z</cp:lastPrinted>
  <dcterms:created xsi:type="dcterms:W3CDTF">2023-09-13T09:17:00Z</dcterms:created>
  <dcterms:modified xsi:type="dcterms:W3CDTF">2023-09-13T09:25:00Z</dcterms:modified>
</cp:coreProperties>
</file>